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43A9E" w14:textId="46A7D6F3" w:rsidR="00B05E49" w:rsidRPr="00BA691D" w:rsidRDefault="002F05E2">
      <w:pPr>
        <w:spacing w:after="245" w:line="259" w:lineRule="auto"/>
        <w:ind w:left="0" w:right="0"/>
        <w:jc w:val="center"/>
        <w:rPr>
          <w:b/>
          <w:bCs/>
        </w:rPr>
      </w:pPr>
      <w:r>
        <w:rPr>
          <w:b/>
          <w:bCs/>
          <w:sz w:val="26"/>
        </w:rPr>
        <w:t>21 KASIM ŞEHİR STADYUMUNDA</w:t>
      </w:r>
      <w:r w:rsidR="00813A44" w:rsidRPr="00BA691D">
        <w:rPr>
          <w:b/>
          <w:bCs/>
          <w:sz w:val="26"/>
        </w:rPr>
        <w:t xml:space="preserve"> BULUNAN KANTİNİN</w:t>
      </w:r>
      <w:r w:rsidR="00431367">
        <w:rPr>
          <w:b/>
          <w:bCs/>
          <w:sz w:val="26"/>
        </w:rPr>
        <w:t xml:space="preserve"> İHALE İLE KİRALANMASI </w:t>
      </w:r>
      <w:r w:rsidR="00813A44" w:rsidRPr="00BA691D">
        <w:rPr>
          <w:b/>
          <w:bCs/>
          <w:sz w:val="26"/>
        </w:rPr>
        <w:t>İŞİ ŞARTNAMESİ</w:t>
      </w:r>
    </w:p>
    <w:p w14:paraId="30535E64" w14:textId="77777777" w:rsidR="00BA691D" w:rsidRPr="00BA691D" w:rsidRDefault="00813A44">
      <w:pPr>
        <w:spacing w:after="25"/>
        <w:ind w:left="797" w:hanging="677"/>
        <w:rPr>
          <w:b/>
          <w:bCs/>
        </w:rPr>
      </w:pPr>
      <w:r w:rsidRPr="00BA691D">
        <w:rPr>
          <w:b/>
          <w:bCs/>
        </w:rPr>
        <w:t>MADDE I- İş sahibi idare ile ilgili bilgiler</w:t>
      </w:r>
    </w:p>
    <w:p w14:paraId="3298B448" w14:textId="2748FCE8" w:rsidR="00BA691D" w:rsidRDefault="00813A44" w:rsidP="00BA691D">
      <w:pPr>
        <w:pStyle w:val="ListeParagraf"/>
        <w:numPr>
          <w:ilvl w:val="1"/>
          <w:numId w:val="20"/>
        </w:numPr>
        <w:spacing w:after="25"/>
      </w:pPr>
      <w:r>
        <w:t>İş sahibi idarenin;</w:t>
      </w:r>
    </w:p>
    <w:p w14:paraId="5F4C571A" w14:textId="0EB66E5E" w:rsidR="00BA691D" w:rsidRDefault="00813A44" w:rsidP="00BA691D">
      <w:pPr>
        <w:pStyle w:val="ListeParagraf"/>
        <w:numPr>
          <w:ilvl w:val="0"/>
          <w:numId w:val="21"/>
        </w:numPr>
        <w:spacing w:after="25"/>
      </w:pPr>
      <w:r>
        <w:t>Adı: Mardin Gençlik ve Spor İl Müdürlüğü</w:t>
      </w:r>
    </w:p>
    <w:p w14:paraId="3AEC13A8" w14:textId="3FA9EF0A" w:rsidR="00F22811" w:rsidRDefault="00813A44" w:rsidP="00843C86">
      <w:pPr>
        <w:pStyle w:val="ListeParagraf"/>
        <w:numPr>
          <w:ilvl w:val="0"/>
          <w:numId w:val="21"/>
        </w:numPr>
        <w:spacing w:after="25"/>
      </w:pPr>
      <w:r>
        <w:t>Adresi:</w:t>
      </w:r>
      <w:r w:rsidR="00843C86">
        <w:t xml:space="preserve"> </w:t>
      </w:r>
      <w:r w:rsidR="000807BF">
        <w:t xml:space="preserve">Cumhuriyet Mahallesi. Stadyum Caddesi. </w:t>
      </w:r>
      <w:r>
        <w:t xml:space="preserve">No:1 </w:t>
      </w:r>
      <w:proofErr w:type="spellStart"/>
      <w:r>
        <w:t>Artuklu</w:t>
      </w:r>
      <w:proofErr w:type="spellEnd"/>
      <w:r>
        <w:t xml:space="preserve">/Mardin </w:t>
      </w:r>
    </w:p>
    <w:p w14:paraId="56D6A54D" w14:textId="1340D0F6" w:rsidR="00BA691D" w:rsidRDefault="00813A44" w:rsidP="00843C86">
      <w:pPr>
        <w:pStyle w:val="ListeParagraf"/>
        <w:numPr>
          <w:ilvl w:val="0"/>
          <w:numId w:val="21"/>
        </w:numPr>
        <w:spacing w:after="25"/>
      </w:pPr>
      <w:r>
        <w:t>Tel: 0482 212 17</w:t>
      </w:r>
      <w:r w:rsidR="000807BF">
        <w:t xml:space="preserve"> </w:t>
      </w:r>
      <w:r>
        <w:t>72/</w:t>
      </w:r>
      <w:r w:rsidR="000807BF">
        <w:t xml:space="preserve"> </w:t>
      </w:r>
      <w:r>
        <w:t>212 57</w:t>
      </w:r>
      <w:r w:rsidR="000807BF">
        <w:t xml:space="preserve"> </w:t>
      </w:r>
      <w:r>
        <w:t xml:space="preserve">31 </w:t>
      </w:r>
    </w:p>
    <w:p w14:paraId="5357D335" w14:textId="737FD0CC" w:rsidR="00BA691D" w:rsidRDefault="00813A44" w:rsidP="00BA691D">
      <w:pPr>
        <w:spacing w:after="25"/>
        <w:ind w:left="960"/>
      </w:pPr>
      <w:proofErr w:type="gramStart"/>
      <w:r>
        <w:t>d</w:t>
      </w:r>
      <w:proofErr w:type="gramEnd"/>
      <w:r>
        <w:t xml:space="preserve">- </w:t>
      </w:r>
      <w:r w:rsidR="00D9246C">
        <w:t xml:space="preserve">  </w:t>
      </w:r>
      <w:proofErr w:type="spellStart"/>
      <w:r>
        <w:t>Fax</w:t>
      </w:r>
      <w:proofErr w:type="spellEnd"/>
      <w:r>
        <w:t>: 0482 212 34</w:t>
      </w:r>
      <w:r w:rsidR="000807BF">
        <w:t xml:space="preserve"> </w:t>
      </w:r>
      <w:r>
        <w:t>03</w:t>
      </w:r>
    </w:p>
    <w:p w14:paraId="419C1D65" w14:textId="4DC26411" w:rsidR="00D9246C" w:rsidRDefault="00813A44" w:rsidP="00D9246C">
      <w:pPr>
        <w:pStyle w:val="ListeParagraf"/>
        <w:numPr>
          <w:ilvl w:val="0"/>
          <w:numId w:val="21"/>
        </w:numPr>
        <w:spacing w:after="25"/>
      </w:pPr>
      <w:r>
        <w:t xml:space="preserve">E-Posta adresi: </w:t>
      </w:r>
      <w:hyperlink r:id="rId7" w:history="1">
        <w:r w:rsidR="00BA691D" w:rsidRPr="00402E4C">
          <w:rPr>
            <w:rStyle w:val="Kpr"/>
          </w:rPr>
          <w:t>mardin@gsb.gov.tr</w:t>
        </w:r>
      </w:hyperlink>
    </w:p>
    <w:p w14:paraId="497985D5" w14:textId="58153B98" w:rsidR="00B05E49" w:rsidRDefault="00813A44" w:rsidP="00D9246C">
      <w:pPr>
        <w:pStyle w:val="ListeParagraf"/>
        <w:numPr>
          <w:ilvl w:val="0"/>
          <w:numId w:val="21"/>
        </w:numPr>
        <w:spacing w:after="25"/>
      </w:pPr>
      <w:r>
        <w:t xml:space="preserve"> </w:t>
      </w:r>
      <w:proofErr w:type="gramStart"/>
      <w:r>
        <w:t>f</w:t>
      </w:r>
      <w:proofErr w:type="gramEnd"/>
      <w:r>
        <w:t>- İlgili birim: Yatırım ve İnşaat Birimi</w:t>
      </w:r>
    </w:p>
    <w:p w14:paraId="56100C54" w14:textId="77777777" w:rsidR="00B05E49" w:rsidRDefault="00813A44">
      <w:pPr>
        <w:spacing w:after="304"/>
        <w:ind w:left="1162" w:right="0" w:hanging="346"/>
      </w:pPr>
      <w:r>
        <w:rPr>
          <w:noProof/>
        </w:rPr>
        <w:drawing>
          <wp:inline distT="0" distB="0" distL="0" distR="0" wp14:anchorId="6BA91321" wp14:editId="504FD00C">
            <wp:extent cx="219547" cy="109728"/>
            <wp:effectExtent l="0" t="0" r="0" b="0"/>
            <wp:docPr id="29564" name="Picture 29564"/>
            <wp:cNvGraphicFramePr/>
            <a:graphic xmlns:a="http://schemas.openxmlformats.org/drawingml/2006/main">
              <a:graphicData uri="http://schemas.openxmlformats.org/drawingml/2006/picture">
                <pic:pic xmlns:pic="http://schemas.openxmlformats.org/drawingml/2006/picture">
                  <pic:nvPicPr>
                    <pic:cNvPr id="29564" name="Picture 29564"/>
                    <pic:cNvPicPr/>
                  </pic:nvPicPr>
                  <pic:blipFill>
                    <a:blip r:embed="rId8"/>
                    <a:stretch>
                      <a:fillRect/>
                    </a:stretch>
                  </pic:blipFill>
                  <pic:spPr>
                    <a:xfrm>
                      <a:off x="0" y="0"/>
                      <a:ext cx="219547" cy="109728"/>
                    </a:xfrm>
                    <a:prstGeom prst="rect">
                      <a:avLst/>
                    </a:prstGeom>
                  </pic:spPr>
                </pic:pic>
              </a:graphicData>
            </a:graphic>
          </wp:inline>
        </w:drawing>
      </w:r>
      <w:r>
        <w:t>İstekliler İhaleye ilişkin bilgi ve belgeleri yukarıdaki adres ve telefon numaralarından ilgili birimle irtibata geçerek temin edebilir.</w:t>
      </w:r>
    </w:p>
    <w:p w14:paraId="40B5C516" w14:textId="77777777" w:rsidR="00B05E49" w:rsidRPr="00BA691D" w:rsidRDefault="00813A44">
      <w:pPr>
        <w:spacing w:after="9" w:line="251" w:lineRule="auto"/>
        <w:ind w:left="87" w:right="0" w:hanging="5"/>
        <w:jc w:val="left"/>
        <w:rPr>
          <w:b/>
          <w:bCs/>
        </w:rPr>
      </w:pPr>
      <w:r w:rsidRPr="00BA691D">
        <w:rPr>
          <w:b/>
          <w:bCs/>
          <w:sz w:val="26"/>
        </w:rPr>
        <w:t>MADDE 2- ihale konusu işe ilişkin bilgiler;</w:t>
      </w:r>
    </w:p>
    <w:p w14:paraId="1856BD47" w14:textId="7AA27043" w:rsidR="00B05E49" w:rsidRDefault="00813A44">
      <w:pPr>
        <w:numPr>
          <w:ilvl w:val="0"/>
          <w:numId w:val="1"/>
        </w:numPr>
        <w:ind w:right="67" w:hanging="365"/>
      </w:pPr>
      <w:r>
        <w:t xml:space="preserve">Adı: </w:t>
      </w:r>
      <w:r w:rsidR="00B21D53">
        <w:rPr>
          <w:bCs/>
        </w:rPr>
        <w:t>21 Kasım Şehir Stadyumunda</w:t>
      </w:r>
      <w:r w:rsidR="00140727" w:rsidRPr="00140727">
        <w:rPr>
          <w:bCs/>
        </w:rPr>
        <w:t xml:space="preserve"> Bulunan</w:t>
      </w:r>
      <w:r w:rsidR="00B21D53">
        <w:rPr>
          <w:bCs/>
        </w:rPr>
        <w:t xml:space="preserve"> </w:t>
      </w:r>
      <w:proofErr w:type="spellStart"/>
      <w:r w:rsidR="00B21D53">
        <w:rPr>
          <w:bCs/>
        </w:rPr>
        <w:t>Büfennin</w:t>
      </w:r>
      <w:proofErr w:type="spellEnd"/>
      <w:r w:rsidR="00B21D53">
        <w:rPr>
          <w:bCs/>
        </w:rPr>
        <w:t xml:space="preserve"> (</w:t>
      </w:r>
      <w:r w:rsidR="00431367">
        <w:t>Kantin</w:t>
      </w:r>
      <w:r w:rsidR="00B21D53">
        <w:t>)</w:t>
      </w:r>
      <w:r w:rsidR="00431367">
        <w:t xml:space="preserve"> </w:t>
      </w:r>
      <w:r w:rsidR="00555F20">
        <w:t>İhale</w:t>
      </w:r>
      <w:r w:rsidR="00431367">
        <w:t xml:space="preserve"> ile Kiralanması</w:t>
      </w:r>
      <w:r w:rsidR="00161C56">
        <w:t xml:space="preserve"> </w:t>
      </w:r>
      <w:r>
        <w:t>İşi</w:t>
      </w:r>
    </w:p>
    <w:p w14:paraId="52A80FEE" w14:textId="45690E17" w:rsidR="00B05E49" w:rsidRDefault="00E94F93">
      <w:pPr>
        <w:numPr>
          <w:ilvl w:val="0"/>
          <w:numId w:val="1"/>
        </w:numPr>
        <w:ind w:right="67" w:hanging="365"/>
      </w:pPr>
      <w:r>
        <w:t>Özellikleri:  Açık Alan</w:t>
      </w:r>
      <w:r w:rsidR="00040D22">
        <w:t xml:space="preserve"> Tribün:</w:t>
      </w:r>
      <w:r>
        <w:t xml:space="preserve"> </w:t>
      </w:r>
      <w:r w:rsidR="00813A44">
        <w:t>15 m</w:t>
      </w:r>
      <w:r w:rsidR="00813A44">
        <w:rPr>
          <w:vertAlign w:val="superscript"/>
        </w:rPr>
        <w:t xml:space="preserve">2 </w:t>
      </w:r>
      <w:r>
        <w:rPr>
          <w:vertAlign w:val="superscript"/>
        </w:rPr>
        <w:t xml:space="preserve">  </w:t>
      </w:r>
      <w:r>
        <w:t>/ Kapalı Alan</w:t>
      </w:r>
      <w:r w:rsidR="00040D22">
        <w:t xml:space="preserve"> Tribün</w:t>
      </w:r>
      <w:r>
        <w:t xml:space="preserve">: </w:t>
      </w:r>
      <w:r w:rsidR="00D9246C">
        <w:t>35 m</w:t>
      </w:r>
      <w:r w:rsidR="00D9246C">
        <w:rPr>
          <w:vertAlign w:val="superscript"/>
        </w:rPr>
        <w:t>2</w:t>
      </w:r>
    </w:p>
    <w:p w14:paraId="2A312D99" w14:textId="7AEA4141" w:rsidR="004059FA" w:rsidRDefault="00813A44" w:rsidP="000E2B94">
      <w:pPr>
        <w:numPr>
          <w:ilvl w:val="0"/>
          <w:numId w:val="1"/>
        </w:numPr>
        <w:spacing w:after="30"/>
        <w:ind w:right="67" w:hanging="365"/>
      </w:pPr>
      <w:r>
        <w:t>Kira Süresi: I (Bir) Yıl</w:t>
      </w:r>
    </w:p>
    <w:p w14:paraId="57E72732" w14:textId="48D59E6E" w:rsidR="00B05E49" w:rsidRDefault="00813A44" w:rsidP="000E2B94">
      <w:pPr>
        <w:numPr>
          <w:ilvl w:val="0"/>
          <w:numId w:val="1"/>
        </w:numPr>
        <w:spacing w:after="30"/>
        <w:ind w:right="67" w:hanging="365"/>
      </w:pPr>
      <w:r>
        <w:t>Kantin Adresi:</w:t>
      </w:r>
      <w:r w:rsidR="004059FA">
        <w:t xml:space="preserve"> </w:t>
      </w:r>
      <w:r w:rsidR="00B21D53">
        <w:t>Cumhuriyet Mah. Stadyum cd. 21 Kasım Şehir Stadyumu</w:t>
      </w:r>
      <w:r w:rsidR="003442E9">
        <w:t xml:space="preserve"> No:1 </w:t>
      </w:r>
      <w:proofErr w:type="spellStart"/>
      <w:r w:rsidR="003442E9">
        <w:t>Artuklu</w:t>
      </w:r>
      <w:proofErr w:type="spellEnd"/>
      <w:r w:rsidR="003442E9">
        <w:t>/Mardin</w:t>
      </w:r>
    </w:p>
    <w:p w14:paraId="59D79F53" w14:textId="77777777" w:rsidR="00B05E49" w:rsidRPr="00BA691D" w:rsidRDefault="00813A44">
      <w:pPr>
        <w:spacing w:after="9" w:line="251" w:lineRule="auto"/>
        <w:ind w:left="82" w:right="0" w:hanging="5"/>
        <w:jc w:val="left"/>
        <w:rPr>
          <w:b/>
          <w:bCs/>
        </w:rPr>
      </w:pPr>
      <w:r w:rsidRPr="00BA691D">
        <w:rPr>
          <w:b/>
          <w:bCs/>
          <w:sz w:val="26"/>
        </w:rPr>
        <w:t>MADDE 3- ihaleye ilişkin bilgiler;</w:t>
      </w:r>
    </w:p>
    <w:p w14:paraId="40081E26" w14:textId="35B52C03" w:rsidR="00B05E49" w:rsidRDefault="00943D37">
      <w:pPr>
        <w:numPr>
          <w:ilvl w:val="0"/>
          <w:numId w:val="2"/>
        </w:numPr>
        <w:ind w:right="67" w:hanging="375"/>
      </w:pPr>
      <w:r>
        <w:t>İhale usulü: Açık T</w:t>
      </w:r>
      <w:r>
        <w:rPr>
          <w:szCs w:val="18"/>
        </w:rPr>
        <w:t>eklif U</w:t>
      </w:r>
      <w:r w:rsidR="003B4883" w:rsidRPr="003B4883">
        <w:rPr>
          <w:szCs w:val="18"/>
        </w:rPr>
        <w:t>sulü</w:t>
      </w:r>
    </w:p>
    <w:p w14:paraId="12798055" w14:textId="5C5627F4" w:rsidR="00B05E49" w:rsidRDefault="00813A44">
      <w:pPr>
        <w:numPr>
          <w:ilvl w:val="0"/>
          <w:numId w:val="2"/>
        </w:numPr>
        <w:ind w:right="67" w:hanging="375"/>
      </w:pPr>
      <w:r>
        <w:t>İhalenin yapılacağı adres: Mardin Gençlik ve Spor İl Müdürlüğü</w:t>
      </w:r>
      <w:r w:rsidR="00872D5F">
        <w:t>,</w:t>
      </w:r>
      <w:r>
        <w:t xml:space="preserve"> </w:t>
      </w:r>
      <w:r w:rsidR="00F22811">
        <w:t>Yatırım İşletmeler Şube Müdürlüğü</w:t>
      </w:r>
    </w:p>
    <w:p w14:paraId="5A3CFF44" w14:textId="77777777" w:rsidR="00B05E49" w:rsidRDefault="00813A44">
      <w:pPr>
        <w:numPr>
          <w:ilvl w:val="0"/>
          <w:numId w:val="2"/>
        </w:numPr>
        <w:ind w:right="67" w:hanging="375"/>
      </w:pPr>
      <w:r>
        <w:t>İhale dokümanının görülebileceği yer; Mardin Gençlik ve Spor İl Müdürlüğü</w:t>
      </w:r>
    </w:p>
    <w:p w14:paraId="7119AAFE" w14:textId="1E29ECB1" w:rsidR="00B05E49" w:rsidRDefault="00555A17">
      <w:pPr>
        <w:numPr>
          <w:ilvl w:val="0"/>
          <w:numId w:val="2"/>
        </w:numPr>
        <w:ind w:right="67" w:hanging="375"/>
      </w:pPr>
      <w:r>
        <w:t xml:space="preserve">Evrak teslim tarihi ve saati: </w:t>
      </w:r>
      <w:r w:rsidR="00040D22">
        <w:t>22</w:t>
      </w:r>
      <w:r w:rsidR="00D9246C">
        <w:t>.07.</w:t>
      </w:r>
      <w:proofErr w:type="gramStart"/>
      <w:r w:rsidR="00D9246C">
        <w:t>2026  10</w:t>
      </w:r>
      <w:proofErr w:type="gramEnd"/>
      <w:r w:rsidR="00D9246C">
        <w:t>.00 Saatinde</w:t>
      </w:r>
    </w:p>
    <w:p w14:paraId="00C1C392" w14:textId="2DBA3945" w:rsidR="00B05E49" w:rsidRDefault="00813A44">
      <w:pPr>
        <w:numPr>
          <w:ilvl w:val="0"/>
          <w:numId w:val="2"/>
        </w:numPr>
        <w:ind w:right="67" w:hanging="375"/>
      </w:pPr>
      <w:r>
        <w:t xml:space="preserve">İhale tarihi ve saati: </w:t>
      </w:r>
      <w:r w:rsidR="00040D22">
        <w:t>22</w:t>
      </w:r>
      <w:r w:rsidR="00AC5215">
        <w:t>.07.2026 / 10.00 Saatinde</w:t>
      </w:r>
    </w:p>
    <w:p w14:paraId="24785DBB" w14:textId="13E368F7" w:rsidR="00B05E49" w:rsidRDefault="008C313D">
      <w:pPr>
        <w:numPr>
          <w:ilvl w:val="0"/>
          <w:numId w:val="2"/>
        </w:numPr>
        <w:ind w:right="67" w:hanging="375"/>
      </w:pPr>
      <w:r>
        <w:t>% 30 geçici teminat bedeli:</w:t>
      </w:r>
      <w:r w:rsidR="002008BC">
        <w:t>90.000,00</w:t>
      </w:r>
      <w:r w:rsidR="00033EBE">
        <w:t xml:space="preserve"> TL</w:t>
      </w:r>
    </w:p>
    <w:p w14:paraId="38B0906C" w14:textId="298F6CB8" w:rsidR="00B05E49" w:rsidRDefault="00813A44">
      <w:pPr>
        <w:numPr>
          <w:ilvl w:val="0"/>
          <w:numId w:val="2"/>
        </w:numPr>
        <w:ind w:right="67" w:hanging="375"/>
      </w:pPr>
      <w:r>
        <w:rPr>
          <w:noProof/>
        </w:rPr>
        <w:drawing>
          <wp:anchor distT="0" distB="0" distL="114300" distR="114300" simplePos="0" relativeHeight="251658240" behindDoc="0" locked="0" layoutInCell="1" allowOverlap="0" wp14:anchorId="20ED4E54" wp14:editId="4AE2AA8E">
            <wp:simplePos x="0" y="0"/>
            <wp:positionH relativeFrom="page">
              <wp:posOffset>210399</wp:posOffset>
            </wp:positionH>
            <wp:positionV relativeFrom="page">
              <wp:posOffset>3724656</wp:posOffset>
            </wp:positionV>
            <wp:extent cx="167710" cy="45720"/>
            <wp:effectExtent l="0" t="0" r="0" b="0"/>
            <wp:wrapTopAndBottom/>
            <wp:docPr id="2174" name="Picture 2174"/>
            <wp:cNvGraphicFramePr/>
            <a:graphic xmlns:a="http://schemas.openxmlformats.org/drawingml/2006/main">
              <a:graphicData uri="http://schemas.openxmlformats.org/drawingml/2006/picture">
                <pic:pic xmlns:pic="http://schemas.openxmlformats.org/drawingml/2006/picture">
                  <pic:nvPicPr>
                    <pic:cNvPr id="2174" name="Picture 2174"/>
                    <pic:cNvPicPr/>
                  </pic:nvPicPr>
                  <pic:blipFill>
                    <a:blip r:embed="rId9"/>
                    <a:stretch>
                      <a:fillRect/>
                    </a:stretch>
                  </pic:blipFill>
                  <pic:spPr>
                    <a:xfrm>
                      <a:off x="0" y="0"/>
                      <a:ext cx="167710" cy="45720"/>
                    </a:xfrm>
                    <a:prstGeom prst="rect">
                      <a:avLst/>
                    </a:prstGeom>
                  </pic:spPr>
                </pic:pic>
              </a:graphicData>
            </a:graphic>
          </wp:anchor>
        </w:drawing>
      </w:r>
      <w:r>
        <w:rPr>
          <w:noProof/>
        </w:rPr>
        <w:drawing>
          <wp:anchor distT="0" distB="0" distL="114300" distR="114300" simplePos="0" relativeHeight="251659264" behindDoc="0" locked="0" layoutInCell="1" allowOverlap="0" wp14:anchorId="74B5F2B5" wp14:editId="032D03E4">
            <wp:simplePos x="0" y="0"/>
            <wp:positionH relativeFrom="page">
              <wp:posOffset>381158</wp:posOffset>
            </wp:positionH>
            <wp:positionV relativeFrom="page">
              <wp:posOffset>4703064</wp:posOffset>
            </wp:positionV>
            <wp:extent cx="9148" cy="12192"/>
            <wp:effectExtent l="0" t="0" r="0" b="0"/>
            <wp:wrapSquare wrapText="bothSides"/>
            <wp:docPr id="2175" name="Picture 2175"/>
            <wp:cNvGraphicFramePr/>
            <a:graphic xmlns:a="http://schemas.openxmlformats.org/drawingml/2006/main">
              <a:graphicData uri="http://schemas.openxmlformats.org/drawingml/2006/picture">
                <pic:pic xmlns:pic="http://schemas.openxmlformats.org/drawingml/2006/picture">
                  <pic:nvPicPr>
                    <pic:cNvPr id="2175" name="Picture 2175"/>
                    <pic:cNvPicPr/>
                  </pic:nvPicPr>
                  <pic:blipFill>
                    <a:blip r:embed="rId10"/>
                    <a:stretch>
                      <a:fillRect/>
                    </a:stretch>
                  </pic:blipFill>
                  <pic:spPr>
                    <a:xfrm>
                      <a:off x="0" y="0"/>
                      <a:ext cx="9148" cy="12192"/>
                    </a:xfrm>
                    <a:prstGeom prst="rect">
                      <a:avLst/>
                    </a:prstGeom>
                  </pic:spPr>
                </pic:pic>
              </a:graphicData>
            </a:graphic>
          </wp:anchor>
        </w:drawing>
      </w:r>
      <w:r>
        <w:rPr>
          <w:noProof/>
        </w:rPr>
        <w:drawing>
          <wp:anchor distT="0" distB="0" distL="114300" distR="114300" simplePos="0" relativeHeight="251660288" behindDoc="0" locked="0" layoutInCell="1" allowOverlap="0" wp14:anchorId="70FAF84C" wp14:editId="67147DD6">
            <wp:simplePos x="0" y="0"/>
            <wp:positionH relativeFrom="page">
              <wp:posOffset>356764</wp:posOffset>
            </wp:positionH>
            <wp:positionV relativeFrom="page">
              <wp:posOffset>6659881</wp:posOffset>
            </wp:positionV>
            <wp:extent cx="6099" cy="9144"/>
            <wp:effectExtent l="0" t="0" r="0" b="0"/>
            <wp:wrapSquare wrapText="bothSides"/>
            <wp:docPr id="2176" name="Picture 2176"/>
            <wp:cNvGraphicFramePr/>
            <a:graphic xmlns:a="http://schemas.openxmlformats.org/drawingml/2006/main">
              <a:graphicData uri="http://schemas.openxmlformats.org/drawingml/2006/picture">
                <pic:pic xmlns:pic="http://schemas.openxmlformats.org/drawingml/2006/picture">
                  <pic:nvPicPr>
                    <pic:cNvPr id="2176" name="Picture 2176"/>
                    <pic:cNvPicPr/>
                  </pic:nvPicPr>
                  <pic:blipFill>
                    <a:blip r:embed="rId11"/>
                    <a:stretch>
                      <a:fillRect/>
                    </a:stretch>
                  </pic:blipFill>
                  <pic:spPr>
                    <a:xfrm>
                      <a:off x="0" y="0"/>
                      <a:ext cx="6099" cy="9144"/>
                    </a:xfrm>
                    <a:prstGeom prst="rect">
                      <a:avLst/>
                    </a:prstGeom>
                  </pic:spPr>
                </pic:pic>
              </a:graphicData>
            </a:graphic>
          </wp:anchor>
        </w:drawing>
      </w:r>
      <w:r>
        <w:rPr>
          <w:noProof/>
        </w:rPr>
        <w:drawing>
          <wp:anchor distT="0" distB="0" distL="114300" distR="114300" simplePos="0" relativeHeight="251661312" behindDoc="0" locked="0" layoutInCell="1" allowOverlap="0" wp14:anchorId="182C5FD3" wp14:editId="7964D666">
            <wp:simplePos x="0" y="0"/>
            <wp:positionH relativeFrom="page">
              <wp:posOffset>365912</wp:posOffset>
            </wp:positionH>
            <wp:positionV relativeFrom="page">
              <wp:posOffset>6675120</wp:posOffset>
            </wp:positionV>
            <wp:extent cx="3049" cy="3049"/>
            <wp:effectExtent l="0" t="0" r="0" b="0"/>
            <wp:wrapSquare wrapText="bothSides"/>
            <wp:docPr id="2177" name="Picture 2177"/>
            <wp:cNvGraphicFramePr/>
            <a:graphic xmlns:a="http://schemas.openxmlformats.org/drawingml/2006/main">
              <a:graphicData uri="http://schemas.openxmlformats.org/drawingml/2006/picture">
                <pic:pic xmlns:pic="http://schemas.openxmlformats.org/drawingml/2006/picture">
                  <pic:nvPicPr>
                    <pic:cNvPr id="2177" name="Picture 2177"/>
                    <pic:cNvPicPr/>
                  </pic:nvPicPr>
                  <pic:blipFill>
                    <a:blip r:embed="rId12"/>
                    <a:stretch>
                      <a:fillRect/>
                    </a:stretch>
                  </pic:blipFill>
                  <pic:spPr>
                    <a:xfrm>
                      <a:off x="0" y="0"/>
                      <a:ext cx="3049" cy="3049"/>
                    </a:xfrm>
                    <a:prstGeom prst="rect">
                      <a:avLst/>
                    </a:prstGeom>
                  </pic:spPr>
                </pic:pic>
              </a:graphicData>
            </a:graphic>
          </wp:anchor>
        </w:drawing>
      </w:r>
      <w:r>
        <w:t>Tahmini bedel:</w:t>
      </w:r>
      <w:r w:rsidR="002008BC">
        <w:t xml:space="preserve"> 300.000,</w:t>
      </w:r>
      <w:proofErr w:type="gramStart"/>
      <w:r w:rsidR="002008BC">
        <w:t>00</w:t>
      </w:r>
      <w:r>
        <w:t xml:space="preserve"> </w:t>
      </w:r>
      <w:r w:rsidR="002008BC">
        <w:t xml:space="preserve"> </w:t>
      </w:r>
      <w:r w:rsidR="00033EBE">
        <w:t>TL</w:t>
      </w:r>
      <w:proofErr w:type="gramEnd"/>
      <w:r w:rsidR="00033EBE">
        <w:t xml:space="preserve"> </w:t>
      </w:r>
      <w:r w:rsidR="00B21D53">
        <w:t xml:space="preserve"> </w:t>
      </w:r>
      <w:r w:rsidR="00435280">
        <w:t>( KDV ve diğer vergiler hariç )</w:t>
      </w:r>
    </w:p>
    <w:p w14:paraId="68A15B22" w14:textId="71F4AC73" w:rsidR="00B05E49" w:rsidRDefault="00331822">
      <w:pPr>
        <w:numPr>
          <w:ilvl w:val="0"/>
          <w:numId w:val="2"/>
        </w:numPr>
        <w:spacing w:after="257"/>
        <w:ind w:right="67" w:hanging="375"/>
      </w:pPr>
      <w:r>
        <w:t xml:space="preserve">Şartname satış bedeli: </w:t>
      </w:r>
      <w:r w:rsidR="00B21D53">
        <w:t xml:space="preserve"> </w:t>
      </w:r>
      <w:r w:rsidR="00040D22">
        <w:t>10</w:t>
      </w:r>
      <w:r w:rsidR="002008BC">
        <w:t>.000,00</w:t>
      </w:r>
      <w:r w:rsidR="00033EBE">
        <w:t xml:space="preserve"> TL</w:t>
      </w:r>
    </w:p>
    <w:p w14:paraId="11320C0F" w14:textId="77777777" w:rsidR="00B05E49" w:rsidRPr="00BA691D" w:rsidRDefault="00813A44">
      <w:pPr>
        <w:spacing w:after="9" w:line="251" w:lineRule="auto"/>
        <w:ind w:left="82" w:right="0" w:hanging="5"/>
        <w:jc w:val="left"/>
        <w:rPr>
          <w:b/>
          <w:bCs/>
        </w:rPr>
      </w:pPr>
      <w:r w:rsidRPr="00BA691D">
        <w:rPr>
          <w:b/>
          <w:bCs/>
          <w:sz w:val="26"/>
        </w:rPr>
        <w:t>MADDE 4- Şartname Satışı ve Geçici Teminatlar</w:t>
      </w:r>
    </w:p>
    <w:p w14:paraId="480553B8" w14:textId="77777777" w:rsidR="00B05E49" w:rsidRDefault="00813A44">
      <w:pPr>
        <w:numPr>
          <w:ilvl w:val="0"/>
          <w:numId w:val="3"/>
        </w:numPr>
        <w:ind w:right="5" w:hanging="355"/>
      </w:pPr>
      <w:r>
        <w:t xml:space="preserve">Teminat mektupları dışındaki geçici teminatların Mardin Gençlik ve Spor İl Müdürlüğümüzün Ziraat Bankası Mardin Şubesi nezdindeki TR 13 0001 0000 9288 2570 2850 01 </w:t>
      </w:r>
      <w:proofErr w:type="spellStart"/>
      <w:r>
        <w:t>İban</w:t>
      </w:r>
      <w:proofErr w:type="spellEnd"/>
      <w:r>
        <w:t xml:space="preserve"> </w:t>
      </w:r>
      <w:proofErr w:type="spellStart"/>
      <w:r>
        <w:t>nolu</w:t>
      </w:r>
      <w:proofErr w:type="spellEnd"/>
      <w:r>
        <w:t xml:space="preserve"> hesabına yatırılması gerekmektedir.</w:t>
      </w:r>
    </w:p>
    <w:p w14:paraId="0F69A37F" w14:textId="77777777" w:rsidR="00B05E49" w:rsidRDefault="00813A44">
      <w:pPr>
        <w:numPr>
          <w:ilvl w:val="0"/>
          <w:numId w:val="3"/>
        </w:numPr>
        <w:spacing w:after="41"/>
        <w:ind w:right="5" w:hanging="355"/>
      </w:pPr>
      <w:r>
        <w:t xml:space="preserve">Şartname Satış Bedelinin Mardin Gençlik ve Spor İl Müdürlüğümüzün Ziraat Bankası Mardin Şubesi nezdindeki TR 4500 Ol 00 0092 8825 7028 5007 </w:t>
      </w:r>
      <w:proofErr w:type="spellStart"/>
      <w:r>
        <w:t>İban</w:t>
      </w:r>
      <w:proofErr w:type="spellEnd"/>
      <w:r>
        <w:t xml:space="preserve"> </w:t>
      </w:r>
      <w:proofErr w:type="spellStart"/>
      <w:r>
        <w:t>nolu</w:t>
      </w:r>
      <w:proofErr w:type="spellEnd"/>
      <w:r>
        <w:t xml:space="preserve"> hesabına yatırılması gerekmektedir.</w:t>
      </w:r>
    </w:p>
    <w:p w14:paraId="62B1F6F5" w14:textId="77777777" w:rsidR="00B05E49" w:rsidRDefault="00813A44">
      <w:pPr>
        <w:numPr>
          <w:ilvl w:val="0"/>
          <w:numId w:val="3"/>
        </w:numPr>
        <w:spacing w:after="276"/>
        <w:ind w:right="5" w:hanging="355"/>
      </w:pPr>
      <w:r>
        <w:t xml:space="preserve">Şartname satın alınması ve geçici teminatlar için yukarıda belirtilen </w:t>
      </w:r>
      <w:proofErr w:type="spellStart"/>
      <w:r>
        <w:t>ibanlara</w:t>
      </w:r>
      <w:proofErr w:type="spellEnd"/>
      <w:r>
        <w:t xml:space="preserve"> para yatırılması zorunludur. Şartname satın alınmaması ve teminat alınmaması durumunda verilen teklif geçersiz sayılacaktır.</w:t>
      </w:r>
    </w:p>
    <w:p w14:paraId="605BFB34" w14:textId="2D8C26BF" w:rsidR="00B05E49" w:rsidRDefault="00813A44">
      <w:pPr>
        <w:spacing w:after="99" w:line="251" w:lineRule="auto"/>
        <w:ind w:left="82" w:right="3674" w:hanging="5"/>
        <w:jc w:val="left"/>
      </w:pPr>
      <w:r w:rsidRPr="00BA691D">
        <w:rPr>
          <w:b/>
          <w:bCs/>
          <w:sz w:val="26"/>
        </w:rPr>
        <w:t>MADDE 5- (I) İhaleye katılacaklardan istenen belgeler:</w:t>
      </w:r>
      <w:r>
        <w:rPr>
          <w:sz w:val="26"/>
        </w:rPr>
        <w:t xml:space="preserve"> GERÇEK KİŞİLER </w:t>
      </w:r>
      <w:r w:rsidR="00BA691D">
        <w:rPr>
          <w:sz w:val="26"/>
        </w:rPr>
        <w:t>İÇİ</w:t>
      </w:r>
      <w:r>
        <w:rPr>
          <w:sz w:val="26"/>
        </w:rPr>
        <w:t>N</w:t>
      </w:r>
    </w:p>
    <w:p w14:paraId="43C0F0CD" w14:textId="77777777" w:rsidR="00B05E49" w:rsidRDefault="00813A44">
      <w:pPr>
        <w:spacing w:after="177"/>
        <w:ind w:left="77" w:right="67"/>
      </w:pPr>
      <w:r>
        <w:t>Yasal yerleşim sahibi olmaları, (Türkiye'de kanuni ikametgâhı olması)</w:t>
      </w:r>
    </w:p>
    <w:p w14:paraId="5BE2CC6D" w14:textId="77777777" w:rsidR="00B05E49" w:rsidRDefault="00813A44">
      <w:pPr>
        <w:numPr>
          <w:ilvl w:val="0"/>
          <w:numId w:val="4"/>
        </w:numPr>
        <w:ind w:right="67" w:hanging="360"/>
      </w:pPr>
      <w:r>
        <w:t>Tebligat için adres beyanı ve ayrıca irtibat için telefon ve varsa faks numarası ile elektronik posta adresi,</w:t>
      </w:r>
    </w:p>
    <w:p w14:paraId="26C95747" w14:textId="77777777" w:rsidR="00B05E49" w:rsidRDefault="00813A44">
      <w:pPr>
        <w:numPr>
          <w:ilvl w:val="0"/>
          <w:numId w:val="4"/>
        </w:numPr>
        <w:ind w:right="67" w:hanging="360"/>
      </w:pPr>
      <w:r>
        <w:t>Nüfus Cüzdanı fotokopisi,</w:t>
      </w:r>
    </w:p>
    <w:p w14:paraId="152604EE" w14:textId="77777777" w:rsidR="00B05E49" w:rsidRDefault="00813A44">
      <w:pPr>
        <w:numPr>
          <w:ilvl w:val="0"/>
          <w:numId w:val="4"/>
        </w:numPr>
        <w:ind w:right="67" w:hanging="360"/>
      </w:pPr>
      <w:r>
        <w:t xml:space="preserve">Noter tasdikli imza </w:t>
      </w:r>
      <w:proofErr w:type="spellStart"/>
      <w:r>
        <w:t>sirküsü</w:t>
      </w:r>
      <w:proofErr w:type="spellEnd"/>
      <w:r>
        <w:t>,</w:t>
      </w:r>
    </w:p>
    <w:p w14:paraId="6E97D289" w14:textId="77777777" w:rsidR="00B05E49" w:rsidRDefault="00813A44">
      <w:pPr>
        <w:numPr>
          <w:ilvl w:val="0"/>
          <w:numId w:val="4"/>
        </w:numPr>
        <w:ind w:right="67" w:hanging="360"/>
      </w:pPr>
      <w:r>
        <w:t xml:space="preserve">Vekâleten ihaleye katılma halinde, vekil adına düzenlenmiş, ihaleye katılmaya ilişkin noter onaylı vekâletname ve imza </w:t>
      </w:r>
      <w:proofErr w:type="spellStart"/>
      <w:r>
        <w:t>sirküsü</w:t>
      </w:r>
      <w:proofErr w:type="spellEnd"/>
      <w:r>
        <w:t>.</w:t>
      </w:r>
    </w:p>
    <w:p w14:paraId="5B2537CD" w14:textId="77777777" w:rsidR="00BA691D" w:rsidRDefault="00813A44">
      <w:pPr>
        <w:numPr>
          <w:ilvl w:val="0"/>
          <w:numId w:val="4"/>
        </w:numPr>
        <w:ind w:right="67" w:hanging="360"/>
      </w:pPr>
      <w:r>
        <w:lastRenderedPageBreak/>
        <w:t xml:space="preserve">İhaleye iştirak edecek tarafından her sayfası imzalanmış şartname, </w:t>
      </w:r>
    </w:p>
    <w:p w14:paraId="1FA39F48" w14:textId="77777777" w:rsidR="00BA691D" w:rsidRDefault="00BA691D">
      <w:pPr>
        <w:numPr>
          <w:ilvl w:val="0"/>
          <w:numId w:val="4"/>
        </w:numPr>
        <w:ind w:right="67" w:hanging="360"/>
      </w:pPr>
      <w:r>
        <w:t xml:space="preserve">Şartname bedelinin yatırıldığını gösteren </w:t>
      </w:r>
      <w:proofErr w:type="gramStart"/>
      <w:r>
        <w:t>dekont</w:t>
      </w:r>
      <w:proofErr w:type="gramEnd"/>
      <w:r>
        <w:t xml:space="preserve">, </w:t>
      </w:r>
    </w:p>
    <w:p w14:paraId="5174B4D3" w14:textId="0A7C99C7" w:rsidR="00B05E49" w:rsidRDefault="00BA691D">
      <w:pPr>
        <w:numPr>
          <w:ilvl w:val="0"/>
          <w:numId w:val="4"/>
        </w:numPr>
        <w:ind w:right="67" w:hanging="360"/>
      </w:pPr>
      <w:r>
        <w:t>İhale şartnamesinde</w:t>
      </w:r>
      <w:r w:rsidR="002A2B3D">
        <w:t xml:space="preserve"> b</w:t>
      </w:r>
      <w:r>
        <w:t>elirlenen geçici teminatın ödendiğine dair makbuz, bankalar tarafından verilen</w:t>
      </w:r>
      <w:r w:rsidR="002A2B3D">
        <w:t xml:space="preserve"> süresiz teminat mektubu v</w:t>
      </w:r>
      <w:r>
        <w:t xml:space="preserve">eya Hazine ve Maliye Bakanlığı tarafından ihraç edilen Devlet İç Borçlanma </w:t>
      </w:r>
      <w:r w:rsidR="002A2B3D">
        <w:t xml:space="preserve">senetleri ve bu senetler </w:t>
      </w:r>
      <w:r>
        <w:t>yerine düzenlenen belgeler,</w:t>
      </w:r>
    </w:p>
    <w:p w14:paraId="0549E197" w14:textId="77777777" w:rsidR="00B05E49" w:rsidRDefault="00813A44">
      <w:pPr>
        <w:numPr>
          <w:ilvl w:val="0"/>
          <w:numId w:val="5"/>
        </w:numPr>
        <w:spacing w:after="47"/>
        <w:ind w:right="67" w:hanging="384"/>
      </w:pPr>
      <w:r>
        <w:t>İhalenin ilan edilme tarihi itibariyle alınmış "Adli Sicil Kaydı yoktur” belgesi (Vekâletname ile katılacaklardan da ayrıca istenir)</w:t>
      </w:r>
    </w:p>
    <w:p w14:paraId="7E6016A6" w14:textId="77777777" w:rsidR="00B05E49" w:rsidRDefault="00813A44">
      <w:pPr>
        <w:numPr>
          <w:ilvl w:val="0"/>
          <w:numId w:val="5"/>
        </w:numPr>
        <w:spacing w:after="85"/>
        <w:ind w:right="67" w:hanging="384"/>
      </w:pPr>
      <w:r>
        <w:t>Vergi borcu ve SGK/BAĞKUR prim borcu olmadığına dair belge,</w:t>
      </w:r>
    </w:p>
    <w:p w14:paraId="4751D25E" w14:textId="77777777" w:rsidR="00B05E49" w:rsidRDefault="00813A44">
      <w:pPr>
        <w:numPr>
          <w:ilvl w:val="0"/>
          <w:numId w:val="5"/>
        </w:numPr>
        <w:spacing w:after="84"/>
        <w:ind w:right="67" w:hanging="384"/>
      </w:pPr>
      <w:r>
        <w:t>Kayıtlı olduğu İlgili meslek odasından ya da Ticaret Odasından alınacak ihalelere katılmaktan yasaklı olmadığına ilişkin belge. (Aslı)</w:t>
      </w:r>
    </w:p>
    <w:p w14:paraId="290047ED" w14:textId="77777777" w:rsidR="00B05E49" w:rsidRDefault="00813A44">
      <w:pPr>
        <w:numPr>
          <w:ilvl w:val="0"/>
          <w:numId w:val="5"/>
        </w:numPr>
        <w:spacing w:after="62"/>
        <w:ind w:right="67" w:hanging="384"/>
      </w:pPr>
      <w:r>
        <w:t>Ticaret ve/veya Sanayi Odası veya Meslek Odasına kayıtlı olduğuna dair belge,</w:t>
      </w:r>
    </w:p>
    <w:p w14:paraId="0AD41888" w14:textId="77777777" w:rsidR="00B05E49" w:rsidRDefault="00813A44">
      <w:pPr>
        <w:numPr>
          <w:ilvl w:val="0"/>
          <w:numId w:val="5"/>
        </w:numPr>
        <w:spacing w:after="177"/>
        <w:ind w:right="67" w:hanging="384"/>
      </w:pPr>
      <w:r>
        <w:t>Ortak girişim olması halinde noter tasdikli ortak girişim beyannamesi ile ortaklarca hazırlanan ortaklık sözleşmesi.</w:t>
      </w:r>
    </w:p>
    <w:p w14:paraId="05BDCD30" w14:textId="4244C680" w:rsidR="00B05E49" w:rsidRDefault="00813A44">
      <w:pPr>
        <w:spacing w:after="138"/>
        <w:ind w:left="369" w:right="67"/>
      </w:pPr>
      <w:r>
        <w:t xml:space="preserve">TÜZEL KİŞİLER </w:t>
      </w:r>
      <w:r w:rsidR="00D451A1">
        <w:t>İÇİ</w:t>
      </w:r>
      <w:r>
        <w:t>N</w:t>
      </w:r>
    </w:p>
    <w:p w14:paraId="5D754B41" w14:textId="77777777" w:rsidR="00B05E49" w:rsidRDefault="00813A44">
      <w:pPr>
        <w:numPr>
          <w:ilvl w:val="0"/>
          <w:numId w:val="6"/>
        </w:numPr>
        <w:spacing w:after="33"/>
        <w:ind w:right="67" w:hanging="384"/>
      </w:pPr>
      <w:r>
        <w:t>Yasal yerleşim sahibi olmaları,</w:t>
      </w:r>
    </w:p>
    <w:p w14:paraId="77D4EBE1" w14:textId="77777777" w:rsidR="00B05E49" w:rsidRDefault="00813A44">
      <w:pPr>
        <w:numPr>
          <w:ilvl w:val="0"/>
          <w:numId w:val="6"/>
        </w:numPr>
        <w:spacing w:after="236"/>
        <w:ind w:right="67" w:hanging="384"/>
      </w:pPr>
      <w:r>
        <w:t>Vergi kimlik numarasını ve Merkezi Sicil Kayıt Sistemi numarasını bildirmeleri,</w:t>
      </w:r>
    </w:p>
    <w:p w14:paraId="3E6A0CD3" w14:textId="77777777" w:rsidR="00B05E49" w:rsidRDefault="00813A44">
      <w:pPr>
        <w:numPr>
          <w:ilvl w:val="0"/>
          <w:numId w:val="6"/>
        </w:numPr>
        <w:ind w:right="67" w:hanging="384"/>
      </w:pPr>
      <w:r>
        <w:t>Tebligat için adres beyanı ve ayrıca irtibat için telefon ve varsa faks numarası ile elektronik posta adresi,</w:t>
      </w:r>
    </w:p>
    <w:p w14:paraId="057ADEAF" w14:textId="77777777" w:rsidR="00B05E49" w:rsidRDefault="00813A44">
      <w:pPr>
        <w:numPr>
          <w:ilvl w:val="0"/>
          <w:numId w:val="6"/>
        </w:numPr>
        <w:spacing w:after="67"/>
        <w:ind w:right="67" w:hanging="384"/>
      </w:pPr>
      <w:r>
        <w:t xml:space="preserve">Noter tasdikli imza </w:t>
      </w:r>
      <w:proofErr w:type="spellStart"/>
      <w:r>
        <w:t>sirküsü</w:t>
      </w:r>
      <w:proofErr w:type="spellEnd"/>
    </w:p>
    <w:p w14:paraId="55BDA5DB" w14:textId="77777777" w:rsidR="00B05E49" w:rsidRDefault="00813A44">
      <w:pPr>
        <w:numPr>
          <w:ilvl w:val="0"/>
          <w:numId w:val="6"/>
        </w:numPr>
        <w:spacing w:after="71"/>
        <w:ind w:right="67" w:hanging="384"/>
      </w:pPr>
      <w:r>
        <w:t xml:space="preserve">Vekâleten ihaleye katılma halinde, vekil adına düzenlenmiş, ihaleye katılmaya ilişkin noter onaylı vekâletname ve imza </w:t>
      </w:r>
      <w:proofErr w:type="spellStart"/>
      <w:r>
        <w:t>sirküsü</w:t>
      </w:r>
      <w:proofErr w:type="spellEnd"/>
    </w:p>
    <w:p w14:paraId="6790AAEE" w14:textId="77777777" w:rsidR="00B05E49" w:rsidRDefault="00813A44">
      <w:pPr>
        <w:numPr>
          <w:ilvl w:val="0"/>
          <w:numId w:val="6"/>
        </w:numPr>
        <w:spacing w:after="167"/>
        <w:ind w:right="67" w:hanging="384"/>
      </w:pPr>
      <w:r>
        <w:t>Yetki belgesi: Mevzuatı gereği tüzel kişiliğin siciline kayıtlı bulunduğu ticaret ve/veya sanayi odasından ilk ilan veya ihale tarihini içerisinde bulunduğu yılda alınmış, tüzel kişiliğin odaya kayıtlı olduğunu gösterir belge, (Aslı ya da Noter tasdikli sureti)</w:t>
      </w:r>
    </w:p>
    <w:p w14:paraId="33FA6DA3" w14:textId="77777777" w:rsidR="00B05E49" w:rsidRDefault="00813A44">
      <w:pPr>
        <w:numPr>
          <w:ilvl w:val="0"/>
          <w:numId w:val="6"/>
        </w:numPr>
        <w:ind w:right="67" w:hanging="384"/>
      </w:pPr>
      <w:r>
        <w:t>İhale şartnamesinde belirlenen geçici teminatın ödendiğine dair makbuz, bankalar tarafından verilen süresiz teminat mektubu veya Hazine ve Maliye Bakanlığı tarafından ihraç edilen Devlet İç Borçlanma Senetleri ve bu senetler yerine düzenlenen belgeler,</w:t>
      </w:r>
      <w:r>
        <w:rPr>
          <w:noProof/>
        </w:rPr>
        <w:drawing>
          <wp:inline distT="0" distB="0" distL="0" distR="0" wp14:anchorId="69EE608F" wp14:editId="78FB4CCD">
            <wp:extent cx="3049" cy="3048"/>
            <wp:effectExtent l="0" t="0" r="0" b="0"/>
            <wp:docPr id="5260" name="Picture 5260"/>
            <wp:cNvGraphicFramePr/>
            <a:graphic xmlns:a="http://schemas.openxmlformats.org/drawingml/2006/main">
              <a:graphicData uri="http://schemas.openxmlformats.org/drawingml/2006/picture">
                <pic:pic xmlns:pic="http://schemas.openxmlformats.org/drawingml/2006/picture">
                  <pic:nvPicPr>
                    <pic:cNvPr id="5260" name="Picture 5260"/>
                    <pic:cNvPicPr/>
                  </pic:nvPicPr>
                  <pic:blipFill>
                    <a:blip r:embed="rId13"/>
                    <a:stretch>
                      <a:fillRect/>
                    </a:stretch>
                  </pic:blipFill>
                  <pic:spPr>
                    <a:xfrm>
                      <a:off x="0" y="0"/>
                      <a:ext cx="3049" cy="3048"/>
                    </a:xfrm>
                    <a:prstGeom prst="rect">
                      <a:avLst/>
                    </a:prstGeom>
                  </pic:spPr>
                </pic:pic>
              </a:graphicData>
            </a:graphic>
          </wp:inline>
        </w:drawing>
      </w:r>
    </w:p>
    <w:p w14:paraId="294CE5C0" w14:textId="77777777" w:rsidR="00B05E49" w:rsidRDefault="00813A44">
      <w:pPr>
        <w:numPr>
          <w:ilvl w:val="0"/>
          <w:numId w:val="6"/>
        </w:numPr>
        <w:ind w:right="67" w:hanging="384"/>
      </w:pPr>
      <w:r>
        <w:t>İhaleye katılmaya yetkili kişinin ” Adli Sicil Kaydı yoktur” belgesi,( İhalenin ilan edilme tarihi itibariyle alınmış olacaktır)</w:t>
      </w:r>
    </w:p>
    <w:p w14:paraId="0616C0EF" w14:textId="77777777" w:rsidR="00B05E49" w:rsidRDefault="00813A44">
      <w:pPr>
        <w:numPr>
          <w:ilvl w:val="0"/>
          <w:numId w:val="6"/>
        </w:numPr>
        <w:spacing w:after="39"/>
        <w:ind w:right="67" w:hanging="384"/>
      </w:pPr>
      <w:r>
        <w:rPr>
          <w:noProof/>
        </w:rPr>
        <w:drawing>
          <wp:anchor distT="0" distB="0" distL="114300" distR="114300" simplePos="0" relativeHeight="251663360" behindDoc="0" locked="0" layoutInCell="1" allowOverlap="0" wp14:anchorId="5BBE422B" wp14:editId="2CFD4277">
            <wp:simplePos x="0" y="0"/>
            <wp:positionH relativeFrom="page">
              <wp:posOffset>329321</wp:posOffset>
            </wp:positionH>
            <wp:positionV relativeFrom="page">
              <wp:posOffset>3788664</wp:posOffset>
            </wp:positionV>
            <wp:extent cx="3049" cy="3048"/>
            <wp:effectExtent l="0" t="0" r="0" b="0"/>
            <wp:wrapSquare wrapText="bothSides"/>
            <wp:docPr id="5258" name="Picture 5258"/>
            <wp:cNvGraphicFramePr/>
            <a:graphic xmlns:a="http://schemas.openxmlformats.org/drawingml/2006/main">
              <a:graphicData uri="http://schemas.openxmlformats.org/drawingml/2006/picture">
                <pic:pic xmlns:pic="http://schemas.openxmlformats.org/drawingml/2006/picture">
                  <pic:nvPicPr>
                    <pic:cNvPr id="5258" name="Picture 5258"/>
                    <pic:cNvPicPr/>
                  </pic:nvPicPr>
                  <pic:blipFill>
                    <a:blip r:embed="rId14"/>
                    <a:stretch>
                      <a:fillRect/>
                    </a:stretch>
                  </pic:blipFill>
                  <pic:spPr>
                    <a:xfrm>
                      <a:off x="0" y="0"/>
                      <a:ext cx="3049" cy="3048"/>
                    </a:xfrm>
                    <a:prstGeom prst="rect">
                      <a:avLst/>
                    </a:prstGeom>
                  </pic:spPr>
                </pic:pic>
              </a:graphicData>
            </a:graphic>
          </wp:anchor>
        </w:drawing>
      </w:r>
      <w:r>
        <w:rPr>
          <w:noProof/>
        </w:rPr>
        <w:drawing>
          <wp:anchor distT="0" distB="0" distL="114300" distR="114300" simplePos="0" relativeHeight="251664384" behindDoc="0" locked="0" layoutInCell="1" allowOverlap="0" wp14:anchorId="0AEB96B7" wp14:editId="0B01A8E6">
            <wp:simplePos x="0" y="0"/>
            <wp:positionH relativeFrom="page">
              <wp:posOffset>335419</wp:posOffset>
            </wp:positionH>
            <wp:positionV relativeFrom="page">
              <wp:posOffset>3794760</wp:posOffset>
            </wp:positionV>
            <wp:extent cx="3049" cy="3048"/>
            <wp:effectExtent l="0" t="0" r="0" b="0"/>
            <wp:wrapSquare wrapText="bothSides"/>
            <wp:docPr id="5259" name="Picture 5259"/>
            <wp:cNvGraphicFramePr/>
            <a:graphic xmlns:a="http://schemas.openxmlformats.org/drawingml/2006/main">
              <a:graphicData uri="http://schemas.openxmlformats.org/drawingml/2006/picture">
                <pic:pic xmlns:pic="http://schemas.openxmlformats.org/drawingml/2006/picture">
                  <pic:nvPicPr>
                    <pic:cNvPr id="5259" name="Picture 5259"/>
                    <pic:cNvPicPr/>
                  </pic:nvPicPr>
                  <pic:blipFill>
                    <a:blip r:embed="rId15"/>
                    <a:stretch>
                      <a:fillRect/>
                    </a:stretch>
                  </pic:blipFill>
                  <pic:spPr>
                    <a:xfrm>
                      <a:off x="0" y="0"/>
                      <a:ext cx="3049" cy="3048"/>
                    </a:xfrm>
                    <a:prstGeom prst="rect">
                      <a:avLst/>
                    </a:prstGeom>
                  </pic:spPr>
                </pic:pic>
              </a:graphicData>
            </a:graphic>
          </wp:anchor>
        </w:drawing>
      </w:r>
      <w:r>
        <w:t>Ortak girişim olması halinde noter tasdikli ortak girişim beyannamesi ile ortaklarca hazırlanan ortaklık sözleşmesi.</w:t>
      </w:r>
    </w:p>
    <w:p w14:paraId="31F43D8F" w14:textId="77777777" w:rsidR="00B05E49" w:rsidRDefault="00813A44">
      <w:pPr>
        <w:numPr>
          <w:ilvl w:val="0"/>
          <w:numId w:val="6"/>
        </w:numPr>
        <w:spacing w:after="168"/>
        <w:ind w:right="67" w:hanging="384"/>
      </w:pPr>
      <w:r>
        <w:t>Ticaret Sicil Gazetesi,</w:t>
      </w:r>
    </w:p>
    <w:p w14:paraId="01EA5B4A" w14:textId="77777777" w:rsidR="00B05E49" w:rsidRDefault="00813A44">
      <w:pPr>
        <w:numPr>
          <w:ilvl w:val="0"/>
          <w:numId w:val="6"/>
        </w:numPr>
        <w:ind w:right="67" w:hanging="384"/>
      </w:pPr>
      <w:r>
        <w:t>Vergi borcu ve SGK/BAĞKUR borcu olmadığına dair belge,</w:t>
      </w:r>
    </w:p>
    <w:p w14:paraId="16BCCC2D" w14:textId="77777777" w:rsidR="00B05E49" w:rsidRDefault="00813A44">
      <w:pPr>
        <w:numPr>
          <w:ilvl w:val="0"/>
          <w:numId w:val="6"/>
        </w:numPr>
        <w:ind w:right="67" w:hanging="384"/>
      </w:pPr>
      <w:r>
        <w:t>İhaleye iştirak edecek tarafından her sayfası imzalanmış şartname,</w:t>
      </w:r>
    </w:p>
    <w:p w14:paraId="63F186DB" w14:textId="77777777" w:rsidR="00B05E49" w:rsidRDefault="00813A44">
      <w:pPr>
        <w:numPr>
          <w:ilvl w:val="0"/>
          <w:numId w:val="6"/>
        </w:numPr>
        <w:ind w:right="67" w:hanging="384"/>
      </w:pPr>
      <w:r>
        <w:t xml:space="preserve">Şartname bedelinin yatırıldığını gösteren </w:t>
      </w:r>
      <w:proofErr w:type="gramStart"/>
      <w:r>
        <w:t>dekont</w:t>
      </w:r>
      <w:proofErr w:type="gramEnd"/>
      <w:r>
        <w:t>,</w:t>
      </w:r>
    </w:p>
    <w:p w14:paraId="43CF6C5B" w14:textId="77777777" w:rsidR="00B05E49" w:rsidRDefault="00813A44">
      <w:pPr>
        <w:numPr>
          <w:ilvl w:val="0"/>
          <w:numId w:val="6"/>
        </w:numPr>
        <w:spacing w:after="157"/>
        <w:ind w:right="67" w:hanging="384"/>
      </w:pPr>
      <w:r>
        <w:t xml:space="preserve">Kayıtlı olduğu İlgili meslek odasından ya da Ticaret Odasından alınacak ihalelere katılmaktan yasaklı </w:t>
      </w:r>
      <w:proofErr w:type="gramStart"/>
      <w:r>
        <w:t>olmadığına</w:t>
      </w:r>
      <w:proofErr w:type="gramEnd"/>
      <w:r>
        <w:t xml:space="preserve"> ilişkin belge. (Aslı)</w:t>
      </w:r>
    </w:p>
    <w:p w14:paraId="077CAF03" w14:textId="77777777" w:rsidR="00B05E49" w:rsidRDefault="00813A44">
      <w:pPr>
        <w:numPr>
          <w:ilvl w:val="0"/>
          <w:numId w:val="7"/>
        </w:numPr>
        <w:spacing w:after="189"/>
        <w:ind w:right="67" w:firstLine="355"/>
      </w:pPr>
      <w:r>
        <w:t>İstenen belgeler son üç (3) ay tarihli olacaktır.</w:t>
      </w:r>
    </w:p>
    <w:p w14:paraId="5552B24C" w14:textId="77777777" w:rsidR="00B05E49" w:rsidRDefault="00813A44">
      <w:pPr>
        <w:numPr>
          <w:ilvl w:val="0"/>
          <w:numId w:val="7"/>
        </w:numPr>
        <w:spacing w:after="140"/>
        <w:ind w:right="67" w:firstLine="355"/>
      </w:pPr>
      <w:r>
        <w:t xml:space="preserve">Ortak girişimlerde, iş ortaklığını oluşturacak gerçek ve tüzel kişilerin her biri tarafından ilgisine göre (Geçici teminat ve Şartname bedelini yatırdığını gösteren </w:t>
      </w:r>
      <w:proofErr w:type="gramStart"/>
      <w:r>
        <w:t>dekont</w:t>
      </w:r>
      <w:proofErr w:type="gramEnd"/>
      <w:r>
        <w:t xml:space="preserve"> hariç) istenen belgelerin ayrı ayrı verilmesi zorunludur.</w:t>
      </w:r>
    </w:p>
    <w:p w14:paraId="608EEDE4" w14:textId="77777777" w:rsidR="00B05E49" w:rsidRDefault="00813A44">
      <w:pPr>
        <w:numPr>
          <w:ilvl w:val="0"/>
          <w:numId w:val="7"/>
        </w:numPr>
        <w:spacing w:after="206"/>
        <w:ind w:right="67" w:firstLine="355"/>
      </w:pPr>
      <w:r>
        <w:t>İhale evraklarını teslim tarihinden sonra getirenler ihaleye kabul edilmeyecektir.</w:t>
      </w:r>
    </w:p>
    <w:p w14:paraId="2F574958" w14:textId="77777777" w:rsidR="00F46EA2" w:rsidRDefault="00F46EA2">
      <w:pPr>
        <w:spacing w:after="9" w:line="251" w:lineRule="auto"/>
        <w:ind w:left="14" w:right="0" w:hanging="5"/>
        <w:jc w:val="left"/>
        <w:rPr>
          <w:b/>
          <w:bCs/>
          <w:sz w:val="26"/>
        </w:rPr>
      </w:pPr>
    </w:p>
    <w:p w14:paraId="66492D53" w14:textId="3D34C737" w:rsidR="00B05E49" w:rsidRPr="00D451A1" w:rsidRDefault="00813A44">
      <w:pPr>
        <w:spacing w:after="9" w:line="251" w:lineRule="auto"/>
        <w:ind w:left="14" w:right="0" w:hanging="5"/>
        <w:jc w:val="left"/>
        <w:rPr>
          <w:b/>
          <w:bCs/>
        </w:rPr>
      </w:pPr>
      <w:r w:rsidRPr="00D451A1">
        <w:rPr>
          <w:b/>
          <w:bCs/>
          <w:sz w:val="26"/>
        </w:rPr>
        <w:lastRenderedPageBreak/>
        <w:t>MADDE 6- İdarenin ihale yapıp yapmamakta serbest olması</w:t>
      </w:r>
    </w:p>
    <w:p w14:paraId="205CBFC4" w14:textId="77777777" w:rsidR="00B05E49" w:rsidRDefault="00813A44">
      <w:pPr>
        <w:ind w:left="724" w:right="67" w:hanging="355"/>
      </w:pPr>
      <w:r>
        <w:t>a) İdare, gerekçesini kararda belirtmek suretiyle ihaleyi yapıp yapmamakta serbesttir. İdarenin ihaleyi yapmama kararı kesindir.</w:t>
      </w:r>
    </w:p>
    <w:p w14:paraId="21358A49" w14:textId="77777777" w:rsidR="00B05E49" w:rsidRPr="00D451A1" w:rsidRDefault="00813A44">
      <w:pPr>
        <w:ind w:left="10" w:right="67"/>
        <w:rPr>
          <w:b/>
          <w:bCs/>
        </w:rPr>
      </w:pPr>
      <w:r w:rsidRPr="00D451A1">
        <w:rPr>
          <w:b/>
          <w:bCs/>
        </w:rPr>
        <w:t>MADDE 7- İhale kararının kesinleşmesi</w:t>
      </w:r>
    </w:p>
    <w:p w14:paraId="37DAD325" w14:textId="60E3090F" w:rsidR="00D451A1" w:rsidRDefault="00813A44" w:rsidP="00D451A1">
      <w:pPr>
        <w:pStyle w:val="ListeParagraf"/>
        <w:numPr>
          <w:ilvl w:val="0"/>
          <w:numId w:val="22"/>
        </w:numPr>
        <w:ind w:right="67"/>
      </w:pPr>
      <w:r>
        <w:t>Komisyonca karara bağlanan ihalelerden; 2886 Sayılı Kanunun 76</w:t>
      </w:r>
      <w:r w:rsidR="00D451A1">
        <w:t>.</w:t>
      </w:r>
      <w:r>
        <w:t xml:space="preserve">ncı maddesi gereğince her yıl merkezi yönetim bütçe kanunu ile tespit edilen parasal sınıra kadar olan ihale kararları, karar tarihinden itibaren en geç on beş iş günü içinde ihale yetkilisinin onay veya ret kararı ile kesinleşir. </w:t>
      </w:r>
    </w:p>
    <w:p w14:paraId="4E42AF2E" w14:textId="77777777" w:rsidR="00D451A1" w:rsidRPr="00D451A1" w:rsidRDefault="00D451A1" w:rsidP="00D451A1">
      <w:pPr>
        <w:pStyle w:val="ListeParagraf"/>
        <w:ind w:left="729" w:right="67"/>
        <w:rPr>
          <w:b/>
          <w:bCs/>
        </w:rPr>
      </w:pPr>
      <w:r w:rsidRPr="00D451A1">
        <w:rPr>
          <w:b/>
          <w:bCs/>
        </w:rPr>
        <w:t>Madde 8- Kesinleşen İhale Kararının Bildirilmesi</w:t>
      </w:r>
    </w:p>
    <w:p w14:paraId="060AAA17" w14:textId="77777777" w:rsidR="004304C0" w:rsidRDefault="00D451A1" w:rsidP="00D451A1">
      <w:pPr>
        <w:pStyle w:val="ListeParagraf"/>
        <w:numPr>
          <w:ilvl w:val="0"/>
          <w:numId w:val="23"/>
        </w:numPr>
        <w:ind w:right="67"/>
      </w:pPr>
      <w:r>
        <w:t>Kesinleşen ihale kararları bildirilmesi kesinleştiği günden itibaren en geç beş iş günü içinde, üzerine ihale yapılana</w:t>
      </w:r>
      <w:r w:rsidR="004304C0">
        <w:t xml:space="preserve"> veya vekiline imza karşılığı </w:t>
      </w:r>
      <w:r>
        <w:t xml:space="preserve">tebliğ edilir veya iadeli taahhütlü mektupla tebligat adresine gönderilir. </w:t>
      </w:r>
    </w:p>
    <w:p w14:paraId="48DB72DC" w14:textId="77777777" w:rsidR="004304C0" w:rsidRDefault="004304C0" w:rsidP="004304C0">
      <w:pPr>
        <w:ind w:left="729" w:right="67"/>
      </w:pPr>
      <w:r w:rsidRPr="004304C0">
        <w:rPr>
          <w:b/>
          <w:bCs/>
        </w:rPr>
        <w:t>Madde 9- İhalenin Sözleşmeye Bağlanması</w:t>
      </w:r>
      <w:r>
        <w:t xml:space="preserve"> </w:t>
      </w:r>
    </w:p>
    <w:p w14:paraId="1E06E252" w14:textId="64AC18E1" w:rsidR="00B05E49" w:rsidRDefault="004304C0" w:rsidP="004304C0">
      <w:pPr>
        <w:pStyle w:val="ListeParagraf"/>
        <w:numPr>
          <w:ilvl w:val="0"/>
          <w:numId w:val="24"/>
        </w:numPr>
        <w:ind w:right="67"/>
      </w:pPr>
      <w:r>
        <w:t>Gençlik ve Spor Bakanlığı Taşınmaz İdaresi Yönetmeliği uyarınca yapılan ve onaylanan ihaleler sözleşmeye bağlanır. Sözleşme, ihale yetkilisi tarafından imzalanır.</w:t>
      </w:r>
    </w:p>
    <w:p w14:paraId="0925286D" w14:textId="77777777" w:rsidR="00B05E49" w:rsidRPr="004304C0" w:rsidRDefault="00813A44">
      <w:pPr>
        <w:spacing w:after="74"/>
        <w:ind w:left="48" w:right="67"/>
        <w:rPr>
          <w:b/>
          <w:bCs/>
        </w:rPr>
      </w:pPr>
      <w:r w:rsidRPr="004304C0">
        <w:rPr>
          <w:b/>
          <w:bCs/>
        </w:rPr>
        <w:t>MADDE 10- Kesin Teminat</w:t>
      </w:r>
    </w:p>
    <w:p w14:paraId="62D37AFB" w14:textId="6621CA98" w:rsidR="00B0182E" w:rsidRDefault="00813A44">
      <w:pPr>
        <w:spacing w:line="305" w:lineRule="auto"/>
        <w:ind w:left="369" w:right="67"/>
      </w:pPr>
      <w:r>
        <w:t>a) Taahhüdün, sözleşme ve şartname hükümlerine uygun olarak yerine getirilmesini sağlamak amacıyla sözleşme yapılmasından önce kiracıdan ihale bedeli üzerinden yüzde altı oranında kesin teminat alınır</w:t>
      </w:r>
      <w:r w:rsidR="00B0182E">
        <w:t>.</w:t>
      </w:r>
      <w:r>
        <w:t xml:space="preserve"> </w:t>
      </w:r>
    </w:p>
    <w:p w14:paraId="718C9FC2" w14:textId="5224A4CF" w:rsidR="00B05E49" w:rsidRDefault="00813A44">
      <w:pPr>
        <w:spacing w:line="305" w:lineRule="auto"/>
        <w:ind w:left="369" w:right="67"/>
      </w:pPr>
      <w:r>
        <w:t>b) Kiracı, kesin teminat vermesi gerektiği halde bu zorunluluğa uymaması durumunda, protesto çekmeye ve hüküm almaya gerek kalmaksızın ihale bozulur ve varsa geçici teminat Bakanlık özel hesabına gelir kaydedilir.</w:t>
      </w:r>
    </w:p>
    <w:p w14:paraId="3AD9BE3A" w14:textId="77777777" w:rsidR="00B05E49" w:rsidRDefault="00813A44">
      <w:pPr>
        <w:numPr>
          <w:ilvl w:val="0"/>
          <w:numId w:val="8"/>
        </w:numPr>
        <w:spacing w:after="44"/>
        <w:ind w:right="67" w:hanging="365"/>
      </w:pPr>
      <w:r>
        <w:t>Verilen kesin teminat, teminat olarak kabul edilen diğer değerlerle değiştirilebilir.</w:t>
      </w:r>
    </w:p>
    <w:p w14:paraId="4E638E83" w14:textId="77777777" w:rsidR="00B05E49" w:rsidRDefault="00813A44">
      <w:pPr>
        <w:numPr>
          <w:ilvl w:val="0"/>
          <w:numId w:val="8"/>
        </w:numPr>
        <w:spacing w:after="302"/>
        <w:ind w:right="67" w:hanging="365"/>
      </w:pPr>
      <w:r>
        <w:t>Sözleşmenin yapılmasından sonra geçici teminat iade edilir.</w:t>
      </w:r>
    </w:p>
    <w:p w14:paraId="5C5F1074" w14:textId="034BE9EB" w:rsidR="00B05E49" w:rsidRPr="005A7924" w:rsidRDefault="00813A44">
      <w:pPr>
        <w:spacing w:after="9" w:line="251" w:lineRule="auto"/>
        <w:ind w:left="14" w:right="0" w:hanging="5"/>
        <w:jc w:val="left"/>
        <w:rPr>
          <w:b/>
          <w:bCs/>
        </w:rPr>
      </w:pPr>
      <w:r w:rsidRPr="005A7924">
        <w:rPr>
          <w:b/>
          <w:bCs/>
          <w:sz w:val="26"/>
        </w:rPr>
        <w:t xml:space="preserve">MADDE </w:t>
      </w:r>
      <w:r w:rsidR="005A7924">
        <w:rPr>
          <w:b/>
          <w:bCs/>
          <w:sz w:val="26"/>
        </w:rPr>
        <w:t>11</w:t>
      </w:r>
      <w:r w:rsidRPr="005A7924">
        <w:rPr>
          <w:b/>
          <w:bCs/>
          <w:sz w:val="26"/>
        </w:rPr>
        <w:t>- Sözleşme yapılmasında kiracının görev ve sorumluluğu</w:t>
      </w:r>
    </w:p>
    <w:p w14:paraId="46071C50" w14:textId="77777777" w:rsidR="00B05E49" w:rsidRDefault="00813A44">
      <w:pPr>
        <w:numPr>
          <w:ilvl w:val="0"/>
          <w:numId w:val="9"/>
        </w:numPr>
        <w:spacing w:after="33"/>
        <w:ind w:right="67" w:hanging="360"/>
      </w:pPr>
      <w:r>
        <w:t>Sözleşme yapılması gerekli olan hallerde müşteri, 7. maddeye göre onaylanan ihale kararının bildirilmesini izleyen günden itibaren on beş gün içinde geçici teminatı kesin teminata çevirerek idarece düzenlenecek sözleşmeyi imzalamak zorundadır. Kiracı, zorunlu ise aynı süre içinde sözleşmeyi notere tasdik ve tescil ettirerek idareye vermekle yükümlüdür.</w:t>
      </w:r>
    </w:p>
    <w:p w14:paraId="19D611AA" w14:textId="77777777" w:rsidR="00B05E49" w:rsidRDefault="00813A44">
      <w:pPr>
        <w:numPr>
          <w:ilvl w:val="0"/>
          <w:numId w:val="9"/>
        </w:numPr>
        <w:ind w:right="67" w:hanging="360"/>
      </w:pPr>
      <w:r>
        <w:t>Kiracının, aynı süre içinde ihale bedeli ile müşteriye ait bulunan vergi, resim ve harçları ve diğer giderleri ödemesi, varsa diğer yükümlülükleri yerine getirmesi gerekir. (Sözleşme Damga Vergisi, Kara Pulu Bedeli, Bakanlık Payı ( Teklif edilen tutarın %5'), KDV (%20)</w:t>
      </w:r>
    </w:p>
    <w:p w14:paraId="4470701D" w14:textId="4CD20C99" w:rsidR="00B05E49" w:rsidRDefault="00813A44" w:rsidP="00040D22">
      <w:pPr>
        <w:numPr>
          <w:ilvl w:val="0"/>
          <w:numId w:val="9"/>
        </w:numPr>
        <w:spacing w:after="0"/>
        <w:ind w:right="67" w:hanging="360"/>
      </w:pPr>
      <w:r>
        <w:t>Bu zorunluluklara uyulmadığı takdirde, protesto çekmeye ve hüküm almaya gerek kalmaksızın ihale bozulur ve varsa geçici teminat Bakanlık özel hesabına gelir kaydedilir.</w:t>
      </w:r>
    </w:p>
    <w:p w14:paraId="0316D557" w14:textId="4B131899" w:rsidR="00703BFD" w:rsidRDefault="00441504" w:rsidP="00040D22">
      <w:pPr>
        <w:numPr>
          <w:ilvl w:val="0"/>
          <w:numId w:val="9"/>
        </w:numPr>
        <w:spacing w:after="0"/>
        <w:ind w:right="67" w:hanging="360"/>
      </w:pPr>
      <w:r>
        <w:t>Büfe (Kantin) işletmecisi, İl Müdürlüğün</w:t>
      </w:r>
      <w:r w:rsidR="00040D22">
        <w:t>ce talep edilecek protokol ikramlıkları</w:t>
      </w:r>
      <w:r>
        <w:t>nı karşılamak</w:t>
      </w:r>
      <w:r w:rsidR="00703BFD">
        <w:t>la sorumludur</w:t>
      </w:r>
      <w:r w:rsidR="00D9246C">
        <w:t>.</w:t>
      </w:r>
    </w:p>
    <w:p w14:paraId="313A36E7" w14:textId="79259B8F" w:rsidR="00441504" w:rsidRDefault="00703BFD" w:rsidP="00040D22">
      <w:pPr>
        <w:numPr>
          <w:ilvl w:val="0"/>
          <w:numId w:val="9"/>
        </w:numPr>
        <w:spacing w:after="0"/>
        <w:ind w:right="67" w:hanging="360"/>
      </w:pPr>
      <w:r>
        <w:t>Büfe satışlarından kaynaklanan tribün temizliğini yapmakla yükümlüdür.</w:t>
      </w:r>
    </w:p>
    <w:p w14:paraId="2889DBB5" w14:textId="77777777" w:rsidR="00B05E49" w:rsidRPr="005A7924" w:rsidRDefault="00813A44">
      <w:pPr>
        <w:spacing w:after="9" w:line="251" w:lineRule="auto"/>
        <w:ind w:left="14" w:right="0" w:hanging="5"/>
        <w:jc w:val="left"/>
        <w:rPr>
          <w:b/>
          <w:bCs/>
        </w:rPr>
      </w:pPr>
      <w:r w:rsidRPr="005A7924">
        <w:rPr>
          <w:b/>
          <w:bCs/>
          <w:sz w:val="26"/>
        </w:rPr>
        <w:t>MADDE 12- İdarenin görev ve sorumluluğu</w:t>
      </w:r>
    </w:p>
    <w:p w14:paraId="4BBE7A0E" w14:textId="5FD170B3" w:rsidR="00B05E49" w:rsidRDefault="00813A44">
      <w:pPr>
        <w:numPr>
          <w:ilvl w:val="0"/>
          <w:numId w:val="10"/>
        </w:numPr>
        <w:ind w:left="724" w:right="67" w:hanging="355"/>
      </w:pPr>
      <w:r>
        <w:rPr>
          <w:noProof/>
        </w:rPr>
        <w:drawing>
          <wp:anchor distT="0" distB="0" distL="114300" distR="114300" simplePos="0" relativeHeight="251666432" behindDoc="0" locked="0" layoutInCell="1" allowOverlap="0" wp14:anchorId="5F1176FD" wp14:editId="3C0EAA97">
            <wp:simplePos x="0" y="0"/>
            <wp:positionH relativeFrom="page">
              <wp:posOffset>7208464</wp:posOffset>
            </wp:positionH>
            <wp:positionV relativeFrom="page">
              <wp:posOffset>4928616</wp:posOffset>
            </wp:positionV>
            <wp:extent cx="18296" cy="15240"/>
            <wp:effectExtent l="0" t="0" r="0" b="0"/>
            <wp:wrapSquare wrapText="bothSides"/>
            <wp:docPr id="8827" name="Picture 8827"/>
            <wp:cNvGraphicFramePr/>
            <a:graphic xmlns:a="http://schemas.openxmlformats.org/drawingml/2006/main">
              <a:graphicData uri="http://schemas.openxmlformats.org/drawingml/2006/picture">
                <pic:pic xmlns:pic="http://schemas.openxmlformats.org/drawingml/2006/picture">
                  <pic:nvPicPr>
                    <pic:cNvPr id="8827" name="Picture 8827"/>
                    <pic:cNvPicPr/>
                  </pic:nvPicPr>
                  <pic:blipFill>
                    <a:blip r:embed="rId16"/>
                    <a:stretch>
                      <a:fillRect/>
                    </a:stretch>
                  </pic:blipFill>
                  <pic:spPr>
                    <a:xfrm>
                      <a:off x="0" y="0"/>
                      <a:ext cx="18296" cy="15240"/>
                    </a:xfrm>
                    <a:prstGeom prst="rect">
                      <a:avLst/>
                    </a:prstGeom>
                  </pic:spPr>
                </pic:pic>
              </a:graphicData>
            </a:graphic>
          </wp:anchor>
        </w:drawing>
      </w:r>
      <w:r>
        <w:rPr>
          <w:noProof/>
        </w:rPr>
        <w:drawing>
          <wp:anchor distT="0" distB="0" distL="114300" distR="114300" simplePos="0" relativeHeight="251667456" behindDoc="0" locked="0" layoutInCell="1" allowOverlap="0" wp14:anchorId="19B3452A" wp14:editId="0D711BBA">
            <wp:simplePos x="0" y="0"/>
            <wp:positionH relativeFrom="page">
              <wp:posOffset>295779</wp:posOffset>
            </wp:positionH>
            <wp:positionV relativeFrom="page">
              <wp:posOffset>6662928</wp:posOffset>
            </wp:positionV>
            <wp:extent cx="12197" cy="18288"/>
            <wp:effectExtent l="0" t="0" r="0" b="0"/>
            <wp:wrapSquare wrapText="bothSides"/>
            <wp:docPr id="29569" name="Picture 29569"/>
            <wp:cNvGraphicFramePr/>
            <a:graphic xmlns:a="http://schemas.openxmlformats.org/drawingml/2006/main">
              <a:graphicData uri="http://schemas.openxmlformats.org/drawingml/2006/picture">
                <pic:pic xmlns:pic="http://schemas.openxmlformats.org/drawingml/2006/picture">
                  <pic:nvPicPr>
                    <pic:cNvPr id="29569" name="Picture 29569"/>
                    <pic:cNvPicPr/>
                  </pic:nvPicPr>
                  <pic:blipFill>
                    <a:blip r:embed="rId17"/>
                    <a:stretch>
                      <a:fillRect/>
                    </a:stretch>
                  </pic:blipFill>
                  <pic:spPr>
                    <a:xfrm>
                      <a:off x="0" y="0"/>
                      <a:ext cx="12197" cy="18288"/>
                    </a:xfrm>
                    <a:prstGeom prst="rect">
                      <a:avLst/>
                    </a:prstGeom>
                  </pic:spPr>
                </pic:pic>
              </a:graphicData>
            </a:graphic>
          </wp:anchor>
        </w:drawing>
      </w:r>
      <w:r>
        <w:t>İdare, 11. maddede yazılı süre içinde sözleşme yapılması hususunda kendisine düşen görevleri yapmak ve taşınmazların satışında ve mal değişiminde, ferağa ait işlemleri tamamlamak, şartnamede belirtilen sınır ve evsafa göre; satılan, mal değişimi yapılan, kiraya verilen veya irtifak hakkı tesis edilen taşınmazları teslim etmekle yükümlüdür. Bu yükümlülüğün yerine getirilmemesi halinde müşteri, sürenin bitiminden itibaren on beş gün içinde on gün müddetli bir noter ihtarnamesiyle bildirmek şartıyla taahhüdünden vazgeçebilir. Bu takdirde teminat geri verilir. Müşteri, ihaleye girmek ve teminat vermek için yaptığı masrafları istemeye hak kaza</w:t>
      </w:r>
      <w:r w:rsidR="005A7924">
        <w:t>nı</w:t>
      </w:r>
      <w:r>
        <w:t>r.</w:t>
      </w:r>
    </w:p>
    <w:p w14:paraId="655D59FA" w14:textId="77777777" w:rsidR="00B05E49" w:rsidRDefault="00813A44">
      <w:pPr>
        <w:numPr>
          <w:ilvl w:val="0"/>
          <w:numId w:val="10"/>
        </w:numPr>
        <w:ind w:left="724" w:right="67" w:hanging="355"/>
      </w:pPr>
      <w:r>
        <w:t>Tebligatın, 8. maddedeki sürede yapılmamasından dolayı idarenin zararına sebep olanlar hakkında yasal işlem yapılır.</w:t>
      </w:r>
    </w:p>
    <w:p w14:paraId="4951C56E" w14:textId="77777777" w:rsidR="00B05E49" w:rsidRPr="005A7924" w:rsidRDefault="00813A44">
      <w:pPr>
        <w:spacing w:after="9" w:line="251" w:lineRule="auto"/>
        <w:ind w:left="14" w:right="0" w:hanging="5"/>
        <w:jc w:val="left"/>
        <w:rPr>
          <w:b/>
          <w:bCs/>
        </w:rPr>
      </w:pPr>
      <w:r w:rsidRPr="005A7924">
        <w:rPr>
          <w:b/>
          <w:bCs/>
          <w:sz w:val="26"/>
        </w:rPr>
        <w:t>MADDE 13- Müşterinin sözleşmenin bozulmasına neden olması</w:t>
      </w:r>
    </w:p>
    <w:p w14:paraId="04B0EAC7" w14:textId="03688863" w:rsidR="004D0016" w:rsidRDefault="00813A44" w:rsidP="004D0016">
      <w:pPr>
        <w:numPr>
          <w:ilvl w:val="0"/>
          <w:numId w:val="11"/>
        </w:numPr>
        <w:ind w:right="67" w:hanging="370"/>
      </w:pPr>
      <w:proofErr w:type="gramStart"/>
      <w:r>
        <w:t xml:space="preserve">Sözleşme yapıldıktan sonra müşterinin taahhüdünden vazgeçmesi veya taahhüdünü, şartname ve sözleşme hükümlerine uygun olarak yerine getirmemesi veya kiraya verilen ya da irtifak hakkı tesis </w:t>
      </w:r>
      <w:r>
        <w:lastRenderedPageBreak/>
        <w:t>edilen taşınmazı sözleşmesinde öngörülen amaç dışında kullanması ve idarenin en az on gün süreli ve nedenleri açıkça belirtilen ihtarına rağmen aynı durumu devam ettirmesi halinde, ayrıca protesto</w:t>
      </w:r>
      <w:r w:rsidR="004D0016">
        <w:t xml:space="preserve"> çekmeye ve hüküm almaya gerek kalmaksızın kesin teminatı Bakanlık özel hesabına gelir kaydedilir ve sözleşme feshedilerek hesabı genel hükümlere göre tasfiye edilir.</w:t>
      </w:r>
      <w:proofErr w:type="gramEnd"/>
    </w:p>
    <w:p w14:paraId="38F3C535" w14:textId="2342573C" w:rsidR="00B05E49" w:rsidRDefault="00813A44" w:rsidP="00B55FB6">
      <w:pPr>
        <w:numPr>
          <w:ilvl w:val="0"/>
          <w:numId w:val="11"/>
        </w:numPr>
        <w:ind w:right="67" w:hanging="370"/>
      </w:pPr>
      <w:r>
        <w:t>Gelir kaydedilen kesin teminat, müşterinin borcuna mahsup edilemez.</w:t>
      </w:r>
    </w:p>
    <w:p w14:paraId="7AE155DF" w14:textId="77777777" w:rsidR="00B05E49" w:rsidRPr="00B55FB6" w:rsidRDefault="00813A44">
      <w:pPr>
        <w:ind w:left="10" w:right="67"/>
        <w:rPr>
          <w:b/>
          <w:bCs/>
        </w:rPr>
      </w:pPr>
      <w:r w:rsidRPr="00B55FB6">
        <w:rPr>
          <w:b/>
          <w:bCs/>
        </w:rPr>
        <w:t>MADDE 14- Sözleşmenin Devri</w:t>
      </w:r>
    </w:p>
    <w:p w14:paraId="31A84120" w14:textId="77777777" w:rsidR="00B05E49" w:rsidRDefault="00813A44">
      <w:pPr>
        <w:spacing w:after="293"/>
        <w:ind w:left="700" w:right="67" w:hanging="331"/>
      </w:pPr>
      <w:r>
        <w:t xml:space="preserve">a) İhale süresiyle sınırlı olmak kaydıyla sözleşme, Bakanlığın izniyle başkasına devredilebilir veya sözleşmeye ortak alınabilir. Ancak, devir alacaklarda ve ortak olacaklarda ilk ihaledeki şartlar aranır. </w:t>
      </w:r>
      <w:r>
        <w:rPr>
          <w:noProof/>
        </w:rPr>
        <w:drawing>
          <wp:inline distT="0" distB="0" distL="0" distR="0" wp14:anchorId="47415C47" wp14:editId="317DE1FE">
            <wp:extent cx="3049" cy="3049"/>
            <wp:effectExtent l="0" t="0" r="0" b="0"/>
            <wp:docPr id="8830" name="Picture 8830"/>
            <wp:cNvGraphicFramePr/>
            <a:graphic xmlns:a="http://schemas.openxmlformats.org/drawingml/2006/main">
              <a:graphicData uri="http://schemas.openxmlformats.org/drawingml/2006/picture">
                <pic:pic xmlns:pic="http://schemas.openxmlformats.org/drawingml/2006/picture">
                  <pic:nvPicPr>
                    <pic:cNvPr id="8830" name="Picture 8830"/>
                    <pic:cNvPicPr/>
                  </pic:nvPicPr>
                  <pic:blipFill>
                    <a:blip r:embed="rId18"/>
                    <a:stretch>
                      <a:fillRect/>
                    </a:stretch>
                  </pic:blipFill>
                  <pic:spPr>
                    <a:xfrm>
                      <a:off x="0" y="0"/>
                      <a:ext cx="3049" cy="3049"/>
                    </a:xfrm>
                    <a:prstGeom prst="rect">
                      <a:avLst/>
                    </a:prstGeom>
                  </pic:spPr>
                </pic:pic>
              </a:graphicData>
            </a:graphic>
          </wp:inline>
        </w:drawing>
      </w:r>
      <w:r>
        <w:t>İzinsiz devir yapılması halinde, sözleşme feshedilir ve kiracı hakkında 13. madde hükümleri uygulanır.</w:t>
      </w:r>
    </w:p>
    <w:p w14:paraId="1ED73EDF" w14:textId="40F3D889" w:rsidR="00B05E49" w:rsidRPr="00B55FB6" w:rsidRDefault="00813A44">
      <w:pPr>
        <w:spacing w:after="9" w:line="251" w:lineRule="auto"/>
        <w:ind w:left="14" w:right="0" w:hanging="5"/>
        <w:jc w:val="left"/>
        <w:rPr>
          <w:b/>
          <w:bCs/>
        </w:rPr>
      </w:pPr>
      <w:r w:rsidRPr="00B55FB6">
        <w:rPr>
          <w:b/>
          <w:bCs/>
          <w:sz w:val="26"/>
        </w:rPr>
        <w:t xml:space="preserve">MADDE 15- Kiracının </w:t>
      </w:r>
      <w:r w:rsidR="00B55FB6">
        <w:rPr>
          <w:b/>
          <w:bCs/>
          <w:sz w:val="26"/>
        </w:rPr>
        <w:t>Ö</w:t>
      </w:r>
      <w:r w:rsidRPr="00B55FB6">
        <w:rPr>
          <w:b/>
          <w:bCs/>
          <w:sz w:val="26"/>
        </w:rPr>
        <w:t>lümü</w:t>
      </w:r>
    </w:p>
    <w:p w14:paraId="4293A71C" w14:textId="77777777" w:rsidR="00B05E49" w:rsidRDefault="00813A44">
      <w:pPr>
        <w:numPr>
          <w:ilvl w:val="0"/>
          <w:numId w:val="12"/>
        </w:numPr>
        <w:ind w:right="67" w:hanging="360"/>
      </w:pPr>
      <w:r>
        <w:t>Müşterinin ölümü halinde, idareye borcu varsa mahsup edildikten sonra teminatı kanunî mirasçılarına</w:t>
      </w:r>
    </w:p>
    <w:p w14:paraId="357EBC8E" w14:textId="77777777" w:rsidR="00B05E49" w:rsidRDefault="00813A44">
      <w:pPr>
        <w:ind w:left="725" w:right="67"/>
      </w:pPr>
      <w:proofErr w:type="gramStart"/>
      <w:r>
        <w:t>verilir</w:t>
      </w:r>
      <w:proofErr w:type="gramEnd"/>
      <w:r>
        <w:t>.</w:t>
      </w:r>
    </w:p>
    <w:p w14:paraId="5A147631" w14:textId="77777777" w:rsidR="00B05E49" w:rsidRDefault="00813A44">
      <w:pPr>
        <w:numPr>
          <w:ilvl w:val="0"/>
          <w:numId w:val="12"/>
        </w:numPr>
        <w:ind w:right="67" w:hanging="360"/>
      </w:pPr>
      <w:r>
        <w:t>Ancak idare, ölüm tarihinden itibaren otuz gün içinde kesin teminatın verilmesi şartıyla kanunî mirasçılardan istekli olanlara sözleşmeyi devredebilir.</w:t>
      </w:r>
    </w:p>
    <w:p w14:paraId="74B2F1B0" w14:textId="77777777" w:rsidR="00B55FB6" w:rsidRDefault="00813A44" w:rsidP="00B55FB6">
      <w:pPr>
        <w:spacing w:after="259"/>
        <w:ind w:left="2666" w:right="67" w:hanging="2656"/>
        <w:rPr>
          <w:b/>
          <w:bCs/>
        </w:rPr>
      </w:pPr>
      <w:r w:rsidRPr="00B55FB6">
        <w:rPr>
          <w:b/>
          <w:bCs/>
        </w:rPr>
        <w:t xml:space="preserve">MADDE 16- Kiracının </w:t>
      </w:r>
      <w:r w:rsidR="00B55FB6">
        <w:rPr>
          <w:b/>
          <w:bCs/>
        </w:rPr>
        <w:t>İ</w:t>
      </w:r>
      <w:r w:rsidRPr="00B55FB6">
        <w:rPr>
          <w:b/>
          <w:bCs/>
        </w:rPr>
        <w:t>flası</w:t>
      </w:r>
    </w:p>
    <w:p w14:paraId="03E60C41" w14:textId="77777777" w:rsidR="00B55FB6" w:rsidRDefault="00B55FB6" w:rsidP="00B55FB6">
      <w:pPr>
        <w:pStyle w:val="ListeParagraf"/>
        <w:numPr>
          <w:ilvl w:val="0"/>
          <w:numId w:val="25"/>
        </w:numPr>
        <w:spacing w:after="259"/>
        <w:ind w:right="67"/>
      </w:pPr>
      <w:r>
        <w:t>Müşterinin iflas etmesi halinde sözleşme feshedilir. Bundan bir zarar doğarsa 13. Maddeye göre işlem yapılır.</w:t>
      </w:r>
    </w:p>
    <w:p w14:paraId="4A158AB0" w14:textId="2D53D383" w:rsidR="00B55FB6" w:rsidRPr="00B55FB6" w:rsidRDefault="00B55FB6" w:rsidP="00B55FB6">
      <w:pPr>
        <w:spacing w:after="259"/>
        <w:ind w:left="0" w:right="67"/>
      </w:pPr>
      <w:r w:rsidRPr="00B55FB6">
        <w:rPr>
          <w:b/>
          <w:bCs/>
        </w:rPr>
        <w:t>Madde 17- Kiracının ağır Hastalığı, Tutukluluk veya Mahkûmiyet Hali</w:t>
      </w:r>
    </w:p>
    <w:p w14:paraId="06AAEDDD" w14:textId="7E941CE3" w:rsidR="00B05E49" w:rsidRDefault="00C06FF9" w:rsidP="00C06FF9">
      <w:pPr>
        <w:spacing w:after="259"/>
        <w:ind w:right="67"/>
      </w:pPr>
      <w:r>
        <w:t>a)</w:t>
      </w:r>
      <w:r w:rsidR="00B55FB6">
        <w:t xml:space="preserve">Kiracı, sözleşmenin yerine getirilmesine engel olacak derecede sağlık kurulu raporu ile belirlenecek ağır hastalık, tutukluluk veya hürriyeti bağlayıcı bir ceza nedeniyle </w:t>
      </w:r>
      <w:r w:rsidR="00E405A9">
        <w:t>taahhüdünü</w:t>
      </w:r>
      <w:r w:rsidR="00B55FB6">
        <w:t xml:space="preserve"> yerine getiremeyecek duruma düşerse, bu hallerin oluşundan itibaren otuz gün içinde </w:t>
      </w:r>
      <w:r w:rsidR="00A85F67">
        <w:t xml:space="preserve">idarenin </w:t>
      </w:r>
      <w:r w:rsidR="00E405A9">
        <w:t>kabul</w:t>
      </w:r>
      <w:r w:rsidR="00A85F67">
        <w:t xml:space="preserve"> edeceği birini vekil </w:t>
      </w:r>
      <w:r w:rsidR="00B55FB6">
        <w:t>t</w:t>
      </w:r>
      <w:r>
        <w:t>ayin etmek şartıyla taahhüdüne devam edebilir.</w:t>
      </w:r>
    </w:p>
    <w:p w14:paraId="6673E2F7" w14:textId="082C9D17" w:rsidR="00B05E49" w:rsidRDefault="00C06FF9" w:rsidP="00C06FF9">
      <w:pPr>
        <w:ind w:right="67"/>
      </w:pPr>
      <w:r>
        <w:t xml:space="preserve">         b)    Eğer kiracı, kendi serbest iradesi ile vekil tayin etmek imkânından mahrum ise, yerine ilgililerce aynı süre içinde genel hükümlere göre bir kayyım tayin edilmesi istenebilir.</w:t>
      </w:r>
    </w:p>
    <w:p w14:paraId="06D719F7" w14:textId="0BC7CF1B" w:rsidR="00B05E49" w:rsidRDefault="00813A44" w:rsidP="00C06FF9">
      <w:pPr>
        <w:pStyle w:val="ListeParagraf"/>
        <w:numPr>
          <w:ilvl w:val="0"/>
          <w:numId w:val="12"/>
        </w:numPr>
        <w:ind w:right="67"/>
      </w:pPr>
      <w:r>
        <w:t>Birinci ve ikinci fıkra hükümlerinin uygulanamaması halinde sözleşme feshedilir. Bundan bir zarar doğarsa 13. maddeye göre işlem yapılır.</w:t>
      </w:r>
    </w:p>
    <w:p w14:paraId="050BD25B" w14:textId="77777777" w:rsidR="00B05E49" w:rsidRPr="00C06FF9" w:rsidRDefault="00813A44">
      <w:pPr>
        <w:spacing w:after="9" w:line="251" w:lineRule="auto"/>
        <w:ind w:left="14" w:right="0" w:hanging="5"/>
        <w:jc w:val="left"/>
        <w:rPr>
          <w:b/>
          <w:bCs/>
        </w:rPr>
      </w:pPr>
      <w:r w:rsidRPr="00C06FF9">
        <w:rPr>
          <w:b/>
          <w:bCs/>
          <w:sz w:val="26"/>
        </w:rPr>
        <w:t>MADDE 18- Kiranın ödenme şekli</w:t>
      </w:r>
    </w:p>
    <w:p w14:paraId="31919452" w14:textId="3232F73A" w:rsidR="00B05E49" w:rsidRDefault="00813A44">
      <w:pPr>
        <w:spacing w:after="270"/>
        <w:ind w:left="715" w:right="67" w:hanging="346"/>
      </w:pPr>
      <w:r>
        <w:t xml:space="preserve">a) İhalenin onaylanmasına ilişkin kararın müşteriye tebliğ tarihinden itibaren on beş gün içinde kira bedelinin peşin olarak ödenmesi esastır. </w:t>
      </w:r>
      <w:proofErr w:type="gramStart"/>
      <w:r>
        <w:t xml:space="preserve">Ancak şartname ve sözleşmede belirtilmek kaydıyla, ilk yıl için kira bedelinin dörtte biri, ihalenin onaylanmasına ilişkin kararın müşteriye tebliğ tarihinden itibaren on beş gün içinde peşin olarak, </w:t>
      </w:r>
      <w:r w:rsidR="00CC37EB">
        <w:t>kalan</w:t>
      </w:r>
      <w:r>
        <w:t xml:space="preserve"> üçer aylık dönemler halinde üç eşit taksitle, müteakip yıllar kira veya irtifak hakkı bedeli ise üçer aylık dönemler halinde dört eşit taksitle ödenebilir. </w:t>
      </w:r>
      <w:proofErr w:type="gramEnd"/>
      <w:r>
        <w:t xml:space="preserve">Kiranın Mardin Gençlik ve Spor İl Müdürlüğümüzün Ziraat Bankası Mardin Şubesi nezdindeki TR 13 0001 0000 9288 2570 2850 Ol </w:t>
      </w:r>
      <w:proofErr w:type="spellStart"/>
      <w:r>
        <w:t>İban</w:t>
      </w:r>
      <w:proofErr w:type="spellEnd"/>
      <w:r>
        <w:t xml:space="preserve"> </w:t>
      </w:r>
      <w:proofErr w:type="spellStart"/>
      <w:r>
        <w:t>nolu</w:t>
      </w:r>
      <w:proofErr w:type="spellEnd"/>
      <w:r>
        <w:t xml:space="preserve"> hesabına yatırılması gerekmektedir</w:t>
      </w:r>
    </w:p>
    <w:p w14:paraId="38F3EE86" w14:textId="77777777" w:rsidR="00B05E49" w:rsidRPr="00C06FF9" w:rsidRDefault="00813A44">
      <w:pPr>
        <w:spacing w:after="9" w:line="251" w:lineRule="auto"/>
        <w:ind w:left="14" w:right="0" w:hanging="5"/>
        <w:jc w:val="left"/>
        <w:rPr>
          <w:b/>
          <w:bCs/>
        </w:rPr>
      </w:pPr>
      <w:r w:rsidRPr="00C06FF9">
        <w:rPr>
          <w:b/>
          <w:bCs/>
          <w:sz w:val="26"/>
        </w:rPr>
        <w:t>MADDE 19- Vadesinde ödenmeyen bedeller ve hasılat payları</w:t>
      </w:r>
    </w:p>
    <w:p w14:paraId="01125144" w14:textId="77777777" w:rsidR="00B05E49" w:rsidRDefault="00813A44">
      <w:pPr>
        <w:spacing w:after="268"/>
        <w:ind w:left="369" w:right="67"/>
      </w:pPr>
      <w:r>
        <w:t>a) Vadesinde ödenmeyen bedeller ile hasılat payları ve diğer alacaklara yasal faiz uygulanır.</w:t>
      </w:r>
    </w:p>
    <w:p w14:paraId="36C4553A" w14:textId="77777777" w:rsidR="00B05E49" w:rsidRPr="00C06FF9" w:rsidRDefault="00813A44">
      <w:pPr>
        <w:ind w:left="19" w:right="67"/>
        <w:rPr>
          <w:b/>
          <w:bCs/>
        </w:rPr>
      </w:pPr>
      <w:r w:rsidRPr="00C06FF9">
        <w:rPr>
          <w:b/>
          <w:bCs/>
        </w:rPr>
        <w:t>MADDE 20- Yıllık Bedel Artışları</w:t>
      </w:r>
    </w:p>
    <w:p w14:paraId="25065C67" w14:textId="77777777" w:rsidR="00B05E49" w:rsidRDefault="00813A44">
      <w:pPr>
        <w:ind w:left="720" w:right="67" w:hanging="351"/>
      </w:pPr>
      <w:r>
        <w:t>a) Kira ve sözleşmelerinde ikinci ve izleyen yıllar bedelleri, Türkiye İstatistik Kurumu tarafından yayımlanan Tüketici Fiyatları Endeksindeki on iki aylık ortalamalara göre yüzde değişim oranında arttırılır.</w:t>
      </w:r>
    </w:p>
    <w:p w14:paraId="0013A18E" w14:textId="77777777" w:rsidR="00B05E49" w:rsidRPr="00C06FF9" w:rsidRDefault="00813A44">
      <w:pPr>
        <w:spacing w:after="9" w:line="251" w:lineRule="auto"/>
        <w:ind w:left="14" w:right="0" w:hanging="5"/>
        <w:jc w:val="left"/>
        <w:rPr>
          <w:b/>
          <w:bCs/>
        </w:rPr>
      </w:pPr>
      <w:r w:rsidRPr="00C06FF9">
        <w:rPr>
          <w:b/>
          <w:bCs/>
          <w:sz w:val="26"/>
        </w:rPr>
        <w:t>MADDE 21- Kiralama süresinin uzatılması</w:t>
      </w:r>
    </w:p>
    <w:p w14:paraId="0C2978AA" w14:textId="157AE558" w:rsidR="00B05E49" w:rsidRDefault="00813A44">
      <w:pPr>
        <w:numPr>
          <w:ilvl w:val="0"/>
          <w:numId w:val="14"/>
        </w:numPr>
        <w:ind w:left="724" w:right="67" w:hanging="355"/>
      </w:pPr>
      <w:r>
        <w:t>Kiracı</w:t>
      </w:r>
      <w:r w:rsidR="0069771F">
        <w:t xml:space="preserve"> sözleşme süresinin bitimine bir (1</w:t>
      </w:r>
      <w:r>
        <w:t>) ay kala kira süresinin uzatılmasını talep etmesi halinde İl Müdürlüğümüzün uygun görüşü ve Genel Müdürlüğümüzün onayı ile kira süresini bir (I) yıl daha uzatılabilecektir.</w:t>
      </w:r>
    </w:p>
    <w:p w14:paraId="2E06CE74" w14:textId="77777777" w:rsidR="00B05E49" w:rsidRDefault="00813A44">
      <w:pPr>
        <w:numPr>
          <w:ilvl w:val="0"/>
          <w:numId w:val="14"/>
        </w:numPr>
        <w:ind w:left="724" w:right="67" w:hanging="355"/>
      </w:pPr>
      <w:r>
        <w:rPr>
          <w:noProof/>
        </w:rPr>
        <w:lastRenderedPageBreak/>
        <w:drawing>
          <wp:anchor distT="0" distB="0" distL="114300" distR="114300" simplePos="0" relativeHeight="251669504" behindDoc="0" locked="0" layoutInCell="1" allowOverlap="0" wp14:anchorId="3BDD8F86" wp14:editId="3DD7E950">
            <wp:simplePos x="0" y="0"/>
            <wp:positionH relativeFrom="page">
              <wp:posOffset>298828</wp:posOffset>
            </wp:positionH>
            <wp:positionV relativeFrom="page">
              <wp:posOffset>6659881</wp:posOffset>
            </wp:positionV>
            <wp:extent cx="9148" cy="6096"/>
            <wp:effectExtent l="0" t="0" r="0" b="0"/>
            <wp:wrapSquare wrapText="bothSides"/>
            <wp:docPr id="12759" name="Picture 12759"/>
            <wp:cNvGraphicFramePr/>
            <a:graphic xmlns:a="http://schemas.openxmlformats.org/drawingml/2006/main">
              <a:graphicData uri="http://schemas.openxmlformats.org/drawingml/2006/picture">
                <pic:pic xmlns:pic="http://schemas.openxmlformats.org/drawingml/2006/picture">
                  <pic:nvPicPr>
                    <pic:cNvPr id="12759" name="Picture 12759"/>
                    <pic:cNvPicPr/>
                  </pic:nvPicPr>
                  <pic:blipFill>
                    <a:blip r:embed="rId19"/>
                    <a:stretch>
                      <a:fillRect/>
                    </a:stretch>
                  </pic:blipFill>
                  <pic:spPr>
                    <a:xfrm>
                      <a:off x="0" y="0"/>
                      <a:ext cx="9148" cy="6096"/>
                    </a:xfrm>
                    <a:prstGeom prst="rect">
                      <a:avLst/>
                    </a:prstGeom>
                  </pic:spPr>
                </pic:pic>
              </a:graphicData>
            </a:graphic>
          </wp:anchor>
        </w:drawing>
      </w:r>
      <w:r>
        <w:rPr>
          <w:noProof/>
        </w:rPr>
        <w:drawing>
          <wp:anchor distT="0" distB="0" distL="114300" distR="114300" simplePos="0" relativeHeight="251670528" behindDoc="0" locked="0" layoutInCell="1" allowOverlap="0" wp14:anchorId="1F1E6F8A" wp14:editId="6DA9D3ED">
            <wp:simplePos x="0" y="0"/>
            <wp:positionH relativeFrom="page">
              <wp:posOffset>301877</wp:posOffset>
            </wp:positionH>
            <wp:positionV relativeFrom="page">
              <wp:posOffset>3736848</wp:posOffset>
            </wp:positionV>
            <wp:extent cx="48788" cy="48768"/>
            <wp:effectExtent l="0" t="0" r="0" b="0"/>
            <wp:wrapSquare wrapText="bothSides"/>
            <wp:docPr id="29572" name="Picture 29572"/>
            <wp:cNvGraphicFramePr/>
            <a:graphic xmlns:a="http://schemas.openxmlformats.org/drawingml/2006/main">
              <a:graphicData uri="http://schemas.openxmlformats.org/drawingml/2006/picture">
                <pic:pic xmlns:pic="http://schemas.openxmlformats.org/drawingml/2006/picture">
                  <pic:nvPicPr>
                    <pic:cNvPr id="29572" name="Picture 29572"/>
                    <pic:cNvPicPr/>
                  </pic:nvPicPr>
                  <pic:blipFill>
                    <a:blip r:embed="rId20"/>
                    <a:stretch>
                      <a:fillRect/>
                    </a:stretch>
                  </pic:blipFill>
                  <pic:spPr>
                    <a:xfrm>
                      <a:off x="0" y="0"/>
                      <a:ext cx="48788" cy="48768"/>
                    </a:xfrm>
                    <a:prstGeom prst="rect">
                      <a:avLst/>
                    </a:prstGeom>
                  </pic:spPr>
                </pic:pic>
              </a:graphicData>
            </a:graphic>
          </wp:anchor>
        </w:drawing>
      </w:r>
      <w:proofErr w:type="gramStart"/>
      <w:r>
        <w:t xml:space="preserve">Kiracının kusuru dışında, hakkın tamamen kullanılmasını ve işin yürütülmesini en az otuz gün süreyle engelleyen hukukî veya fiilî bir imkânsızlık durumunun ortaya çıkması ya da doğal afet, ülkede genel veya taşınmazın bulunduğu yerde kısmi seferberlik ilanı, genel veya kısmi grev, lokavt, bulaşıcı hastalık, salgın gibi olaylarının çıkması gibi mücbir sebeplerin varlığı halinde, kiracının talebi üzerine sözleşme süresi, fiili veya hukuki imkânsızlık durumunun veya mücbir sebeplerin ortadan kalkmasına kadar geçecek süre kadar Bakanlıktan alınacak izin doğrultusunda dondurulabilir. </w:t>
      </w:r>
      <w:proofErr w:type="gramEnd"/>
      <w:r>
        <w:t>Dondurulan süre için bedel alınmaz. Dondurulan süre sözleşme süresine eklenir.</w:t>
      </w:r>
    </w:p>
    <w:p w14:paraId="562AFE37" w14:textId="77777777" w:rsidR="00B05E49" w:rsidRPr="00DD3EF2" w:rsidRDefault="00813A44">
      <w:pPr>
        <w:ind w:left="10" w:right="67"/>
        <w:rPr>
          <w:b/>
          <w:bCs/>
        </w:rPr>
      </w:pPr>
      <w:r w:rsidRPr="00DD3EF2">
        <w:rPr>
          <w:b/>
          <w:bCs/>
        </w:rPr>
        <w:t>MADDE 22- Kira sözleşmesinin sona ermesi ve feshi</w:t>
      </w:r>
    </w:p>
    <w:p w14:paraId="4A6775F2" w14:textId="77777777" w:rsidR="00B05E49" w:rsidRDefault="00813A44">
      <w:pPr>
        <w:numPr>
          <w:ilvl w:val="0"/>
          <w:numId w:val="15"/>
        </w:numPr>
        <w:ind w:right="67" w:hanging="360"/>
      </w:pPr>
      <w:r>
        <w:t>Kira sözleşmesi, sürenin bitimiyle herhangi bir bildirime gerek olmaksızın sona erer.</w:t>
      </w:r>
    </w:p>
    <w:p w14:paraId="7E24A951" w14:textId="77777777" w:rsidR="00B05E49" w:rsidRDefault="00813A44">
      <w:pPr>
        <w:numPr>
          <w:ilvl w:val="0"/>
          <w:numId w:val="15"/>
        </w:numPr>
        <w:ind w:right="67" w:hanging="360"/>
      </w:pPr>
      <w:r>
        <w:t>Bakanlık veya il müdürlüğü tarafından yapılacak denetimlerde veya sair durumlarda kiracının sözleşmede yer alan yükümlülükleri ile taahhütlerine aykırı davranışlarının tespiti halinde, aykırılığın ve aksaklığın giderilmesi için kiracıya yazılı olarak en az otuz günlük süre verilir. Bu süre içerisinde aykırılığın ve aksaklıkların giderilmemesi durumunda, ayrıca protesto çekmeye ve hüküm almaya gerek kalmaksızın sözleşme idarece tek taraflı feshedilir ve kesin teminatı gelir kaydedilir.</w:t>
      </w:r>
    </w:p>
    <w:p w14:paraId="5F80718C" w14:textId="77777777" w:rsidR="00B05E49" w:rsidRPr="00DD3EF2" w:rsidRDefault="00813A44">
      <w:pPr>
        <w:spacing w:after="9" w:line="251" w:lineRule="auto"/>
        <w:ind w:left="14" w:right="0" w:hanging="5"/>
        <w:jc w:val="left"/>
        <w:rPr>
          <w:b/>
          <w:bCs/>
        </w:rPr>
      </w:pPr>
      <w:r w:rsidRPr="00DD3EF2">
        <w:rPr>
          <w:b/>
          <w:bCs/>
          <w:sz w:val="26"/>
        </w:rPr>
        <w:t>MADDE 23-Taşınmaz ve Demirbaşların Teslim-Tesellümü</w:t>
      </w:r>
    </w:p>
    <w:p w14:paraId="5D910211" w14:textId="77777777" w:rsidR="00B05E49" w:rsidRDefault="00813A44">
      <w:pPr>
        <w:numPr>
          <w:ilvl w:val="0"/>
          <w:numId w:val="16"/>
        </w:numPr>
        <w:ind w:left="724" w:right="67" w:hanging="355"/>
      </w:pPr>
      <w:r>
        <w:t>Kantin de bulunan demirbaşlar teslim anında tutanakla teslim edilecek ve kira süresi sonunda tutanakla eksiksiz teslim alınacaktır. Gerek bu eşya gerek kiralan şeyin teferruatı zayi olur veya mutat kullanma haricinde değerinde eksilme meydana gelirse, kiracı bunu değerleriyle tazmine ve kiraya veren İl Müdürlüğü istediği takdirde eski haline getirmeye mecburdur.</w:t>
      </w:r>
    </w:p>
    <w:p w14:paraId="1F0929D5" w14:textId="77777777" w:rsidR="00B05E49" w:rsidRDefault="00813A44">
      <w:pPr>
        <w:numPr>
          <w:ilvl w:val="0"/>
          <w:numId w:val="16"/>
        </w:numPr>
        <w:ind w:left="724" w:right="67" w:hanging="355"/>
      </w:pPr>
      <w:r>
        <w:t xml:space="preserve">İdare tarafından </w:t>
      </w:r>
      <w:proofErr w:type="gramStart"/>
      <w:r>
        <w:t>kompleksin</w:t>
      </w:r>
      <w:proofErr w:type="gramEnd"/>
      <w:r>
        <w:t xml:space="preserve"> dış tarafında kantin yapılması durumunda mevcut kantin bütün tesislere hizmet verebilmek adına dış kantine taşınacaktır.</w:t>
      </w:r>
    </w:p>
    <w:p w14:paraId="3D969A2F" w14:textId="77777777" w:rsidR="00B05E49" w:rsidRPr="00DD3EF2" w:rsidRDefault="00813A44">
      <w:pPr>
        <w:spacing w:after="9" w:line="251" w:lineRule="auto"/>
        <w:ind w:left="14" w:right="0" w:hanging="5"/>
        <w:jc w:val="left"/>
        <w:rPr>
          <w:b/>
          <w:bCs/>
        </w:rPr>
      </w:pPr>
      <w:r w:rsidRPr="00DD3EF2">
        <w:rPr>
          <w:b/>
          <w:bCs/>
          <w:sz w:val="26"/>
        </w:rPr>
        <w:t>MADDE 24- Elektrik ve Su Faturaları</w:t>
      </w:r>
    </w:p>
    <w:p w14:paraId="0B95C7DB" w14:textId="25FE0C77" w:rsidR="00712C26" w:rsidRDefault="003A5BE6" w:rsidP="003A5BE6">
      <w:pPr>
        <w:pStyle w:val="ListeParagraf"/>
        <w:numPr>
          <w:ilvl w:val="0"/>
          <w:numId w:val="27"/>
        </w:numPr>
        <w:ind w:right="67"/>
      </w:pPr>
      <w:r>
        <w:t>Mevcut alanın altyapısı nedeniyle sayaçlar ayrılamamaktadır. Masraflar fiyatta dâhil olarak hesaplanmıştır.</w:t>
      </w:r>
    </w:p>
    <w:p w14:paraId="740BC9A7" w14:textId="4C78EB4E" w:rsidR="003A5BE6" w:rsidRDefault="003A5BE6" w:rsidP="003A5BE6">
      <w:pPr>
        <w:pStyle w:val="ListeParagraf"/>
        <w:numPr>
          <w:ilvl w:val="0"/>
          <w:numId w:val="27"/>
        </w:numPr>
        <w:ind w:right="67"/>
      </w:pPr>
      <w:r>
        <w:t xml:space="preserve"> Altyapının Be</w:t>
      </w:r>
      <w:r w:rsidR="000023AB">
        <w:t>lediye</w:t>
      </w:r>
      <w:r>
        <w:t xml:space="preserve"> ve Enerji Dağıtım Firmasınca elverişli hale getirilmesinden sonra sayaçlar idarenin talebi doğrultusunda ücretsiz olarak yapılmak zorundadır. Ödenen kira için kiracı hak talebinde bulunamaz.</w:t>
      </w:r>
    </w:p>
    <w:p w14:paraId="659177F8" w14:textId="77777777" w:rsidR="00712C26" w:rsidRDefault="00712C26" w:rsidP="00712C26">
      <w:pPr>
        <w:ind w:left="185" w:right="67"/>
        <w:rPr>
          <w:b/>
          <w:bCs/>
        </w:rPr>
      </w:pPr>
      <w:r w:rsidRPr="00712C26">
        <w:rPr>
          <w:b/>
          <w:bCs/>
        </w:rPr>
        <w:t xml:space="preserve">Madde 25- Kiralanacak </w:t>
      </w:r>
      <w:r>
        <w:rPr>
          <w:b/>
          <w:bCs/>
        </w:rPr>
        <w:t>k</w:t>
      </w:r>
      <w:r w:rsidRPr="00712C26">
        <w:rPr>
          <w:b/>
          <w:bCs/>
        </w:rPr>
        <w:t>antinde Çalıştırılacak Personel</w:t>
      </w:r>
    </w:p>
    <w:p w14:paraId="6977434D" w14:textId="239032CE" w:rsidR="00B05E49" w:rsidRDefault="00712C26" w:rsidP="00712C26">
      <w:pPr>
        <w:pStyle w:val="ListeParagraf"/>
        <w:numPr>
          <w:ilvl w:val="0"/>
          <w:numId w:val="26"/>
        </w:numPr>
        <w:ind w:right="67"/>
      </w:pPr>
      <w:proofErr w:type="gramStart"/>
      <w:r>
        <w:t>personele</w:t>
      </w:r>
      <w:proofErr w:type="gramEnd"/>
      <w:r>
        <w:t xml:space="preserve"> ilişkin listeyi ve adli sicil kaydını ikişer adet resimle birlikte sözleşme imza tarihinden on beş gün sonrasına kadar İl Müdürlüğüne verecektir. Kiracı kiraladığı bölümü kanun, yönetmelik ve genelgelere uygun olarak </w:t>
      </w:r>
      <w:r w:rsidRPr="00712C26">
        <w:rPr>
          <w:b/>
          <w:bCs/>
        </w:rPr>
        <w:t>SSK/BAĞKU</w:t>
      </w:r>
      <w:r w:rsidR="003B30F0">
        <w:rPr>
          <w:b/>
          <w:bCs/>
        </w:rPr>
        <w:t>R</w:t>
      </w:r>
      <w:r w:rsidRPr="00712C26">
        <w:rPr>
          <w:b/>
          <w:bCs/>
        </w:rPr>
        <w:t xml:space="preserve"> </w:t>
      </w:r>
      <w:r w:rsidR="003B30F0">
        <w:rPr>
          <w:b/>
          <w:bCs/>
        </w:rPr>
        <w:t>V</w:t>
      </w:r>
      <w:r w:rsidRPr="00712C26">
        <w:rPr>
          <w:b/>
          <w:bCs/>
        </w:rPr>
        <w:t>ERGİ KAYDI</w:t>
      </w:r>
      <w:r>
        <w:t xml:space="preserve"> ve çalışanların belgelerini hazırlayıp hizmete sunacaktır. Kiracı Kantinde devamlı durmayacak ise personelin sevk ve idaresinden sorumlu olarak belirleyeceği kişiyi İl Müdürlüğüne bildirecektir. </w:t>
      </w:r>
      <w:r>
        <w:rPr>
          <w:noProof/>
        </w:rPr>
        <w:drawing>
          <wp:inline distT="0" distB="0" distL="0" distR="0" wp14:anchorId="1EC69768" wp14:editId="43AB2E4C">
            <wp:extent cx="9148" cy="6096"/>
            <wp:effectExtent l="0" t="0" r="0" b="0"/>
            <wp:docPr id="15872" name="Picture 15872"/>
            <wp:cNvGraphicFramePr/>
            <a:graphic xmlns:a="http://schemas.openxmlformats.org/drawingml/2006/main">
              <a:graphicData uri="http://schemas.openxmlformats.org/drawingml/2006/picture">
                <pic:pic xmlns:pic="http://schemas.openxmlformats.org/drawingml/2006/picture">
                  <pic:nvPicPr>
                    <pic:cNvPr id="15872" name="Picture 15872"/>
                    <pic:cNvPicPr/>
                  </pic:nvPicPr>
                  <pic:blipFill>
                    <a:blip r:embed="rId21"/>
                    <a:stretch>
                      <a:fillRect/>
                    </a:stretch>
                  </pic:blipFill>
                  <pic:spPr>
                    <a:xfrm>
                      <a:off x="0" y="0"/>
                      <a:ext cx="9148" cy="6096"/>
                    </a:xfrm>
                    <a:prstGeom prst="rect">
                      <a:avLst/>
                    </a:prstGeom>
                  </pic:spPr>
                </pic:pic>
              </a:graphicData>
            </a:graphic>
          </wp:inline>
        </w:drawing>
      </w:r>
    </w:p>
    <w:p w14:paraId="1F5DC574" w14:textId="77777777" w:rsidR="00B05E49" w:rsidRPr="00712C26" w:rsidRDefault="00813A44">
      <w:pPr>
        <w:spacing w:after="9" w:line="251" w:lineRule="auto"/>
        <w:ind w:left="14" w:right="0" w:hanging="5"/>
        <w:jc w:val="left"/>
        <w:rPr>
          <w:b/>
          <w:bCs/>
        </w:rPr>
      </w:pPr>
      <w:r w:rsidRPr="00712C26">
        <w:rPr>
          <w:b/>
          <w:bCs/>
          <w:sz w:val="26"/>
        </w:rPr>
        <w:t>MADDE 26- Kantin Çalışma Süresi, Kullanım Alanı, Alınacak Önlemler ile Satışı Yapılacak ve Yapılmayacak Mallar</w:t>
      </w:r>
    </w:p>
    <w:p w14:paraId="6B6CBCDE" w14:textId="77777777" w:rsidR="00B05E49" w:rsidRDefault="00813A44">
      <w:pPr>
        <w:numPr>
          <w:ilvl w:val="0"/>
          <w:numId w:val="18"/>
        </w:numPr>
        <w:spacing w:line="324" w:lineRule="auto"/>
        <w:ind w:right="67" w:hanging="360"/>
      </w:pPr>
      <w:r>
        <w:t>Kiracı, kiraladığı bölümü 09.12.2005 tarih ve 26018 sayılı Resmi gazetede yayımlanarak yürürlüğe giren, Genel Müdürlüğümüz "İşletme Yönetmeliği” ve genelgelere uygun olarak hazırlayıp hizmete sunacaktır. Üçüncü şahıslarla olan ilişkilerinden İl Müdürlüğümüz sorumlu değildir.</w:t>
      </w:r>
    </w:p>
    <w:p w14:paraId="459686A9" w14:textId="77777777" w:rsidR="00B05E49" w:rsidRDefault="00813A44">
      <w:pPr>
        <w:numPr>
          <w:ilvl w:val="0"/>
          <w:numId w:val="18"/>
        </w:numPr>
        <w:spacing w:after="81"/>
        <w:ind w:right="67" w:hanging="360"/>
      </w:pPr>
      <w:r>
        <w:t>Kiracı, kendisine kantin olarak tahsis edilen yerin dışında kantin sınırından 5 m yarıçapındaki alanı kullanabilir.</w:t>
      </w:r>
    </w:p>
    <w:p w14:paraId="3AB8DE88" w14:textId="77777777" w:rsidR="00B05E49" w:rsidRDefault="00813A44">
      <w:pPr>
        <w:numPr>
          <w:ilvl w:val="0"/>
          <w:numId w:val="18"/>
        </w:numPr>
        <w:spacing w:after="53"/>
        <w:ind w:right="67" w:hanging="360"/>
      </w:pPr>
      <w:r>
        <w:t>Kiracı kendisine kiralanan kantin çevresinin temizlik ve bakımını yapmak zorundadır. Aksi takdirde, bahse konu temizliklerin zamanında ve düzenli olarak yapılmaması halinde sözleşme tek taraflı feshedilecektir.</w:t>
      </w:r>
    </w:p>
    <w:p w14:paraId="613DD8C7" w14:textId="5114A729" w:rsidR="00B05E49" w:rsidRDefault="00813A44" w:rsidP="001B084B">
      <w:pPr>
        <w:numPr>
          <w:ilvl w:val="0"/>
          <w:numId w:val="18"/>
        </w:numPr>
        <w:spacing w:after="0"/>
        <w:ind w:right="67" w:hanging="360"/>
      </w:pPr>
      <w:r>
        <w:t>Kiracı kiraladığı yerin özelliğine ve büyüklüğüne göre yangına karşı her türlü tedbiri almaya yeterli miktarda kullanıma hazır yangın söndürme cihazı ve malzemesi bulundurmaya mecburdur. Kiracının ihmal ve kusurundan dolayı meydana gelen olaylarda kiracı idarenin zararını ödemekle yükümlüdür.</w:t>
      </w:r>
    </w:p>
    <w:p w14:paraId="205DBD98" w14:textId="6D905E4B" w:rsidR="00040D22" w:rsidRDefault="00040D22" w:rsidP="001B084B">
      <w:pPr>
        <w:numPr>
          <w:ilvl w:val="0"/>
          <w:numId w:val="18"/>
        </w:numPr>
        <w:spacing w:after="0"/>
        <w:ind w:right="67" w:hanging="360"/>
      </w:pPr>
      <w:r>
        <w:t>Satış yapılabilecek yerler: Maraton Tribünü-Kapalı Tribün- Misafir Tribün</w:t>
      </w:r>
      <w:r w:rsidR="001B084B">
        <w:t>.</w:t>
      </w:r>
      <w:bookmarkStart w:id="0" w:name="_GoBack"/>
      <w:bookmarkEnd w:id="0"/>
    </w:p>
    <w:p w14:paraId="1CB22E2D" w14:textId="77777777" w:rsidR="00B05E49" w:rsidRDefault="00813A44">
      <w:pPr>
        <w:numPr>
          <w:ilvl w:val="0"/>
          <w:numId w:val="18"/>
        </w:numPr>
        <w:ind w:right="67" w:hanging="360"/>
      </w:pPr>
      <w:r>
        <w:lastRenderedPageBreak/>
        <w:t>Kantinde satılacak her türlü yiyecek ve içecek maddeleri ile ilgili ruhsat kiracı tarafından alınacak, Belediye nizamnamesine uygun ve satılacak ürünler TSE markalı olacaktır. Fiyat tarifeleri 50x90 cm ebatlarında olacak şekilde görülebilecek bir yere asılacak, bir örneği İl Müdürlüğümüze verilecektir.</w:t>
      </w:r>
    </w:p>
    <w:p w14:paraId="7AA22CB1" w14:textId="00E43626" w:rsidR="00B05E49" w:rsidRDefault="00813A44">
      <w:pPr>
        <w:numPr>
          <w:ilvl w:val="0"/>
          <w:numId w:val="18"/>
        </w:numPr>
        <w:ind w:right="67" w:hanging="360"/>
      </w:pPr>
      <w:r>
        <w:rPr>
          <w:noProof/>
        </w:rPr>
        <w:drawing>
          <wp:anchor distT="0" distB="0" distL="114300" distR="114300" simplePos="0" relativeHeight="251672576" behindDoc="0" locked="0" layoutInCell="1" allowOverlap="0" wp14:anchorId="191BF852" wp14:editId="61122C0B">
            <wp:simplePos x="0" y="0"/>
            <wp:positionH relativeFrom="page">
              <wp:posOffset>335419</wp:posOffset>
            </wp:positionH>
            <wp:positionV relativeFrom="page">
              <wp:posOffset>3779520</wp:posOffset>
            </wp:positionV>
            <wp:extent cx="6099" cy="9144"/>
            <wp:effectExtent l="0" t="0" r="0" b="0"/>
            <wp:wrapSquare wrapText="bothSides"/>
            <wp:docPr id="15873" name="Picture 15873"/>
            <wp:cNvGraphicFramePr/>
            <a:graphic xmlns:a="http://schemas.openxmlformats.org/drawingml/2006/main">
              <a:graphicData uri="http://schemas.openxmlformats.org/drawingml/2006/picture">
                <pic:pic xmlns:pic="http://schemas.openxmlformats.org/drawingml/2006/picture">
                  <pic:nvPicPr>
                    <pic:cNvPr id="15873" name="Picture 15873"/>
                    <pic:cNvPicPr/>
                  </pic:nvPicPr>
                  <pic:blipFill>
                    <a:blip r:embed="rId22"/>
                    <a:stretch>
                      <a:fillRect/>
                    </a:stretch>
                  </pic:blipFill>
                  <pic:spPr>
                    <a:xfrm>
                      <a:off x="0" y="0"/>
                      <a:ext cx="6099" cy="9144"/>
                    </a:xfrm>
                    <a:prstGeom prst="rect">
                      <a:avLst/>
                    </a:prstGeom>
                  </pic:spPr>
                </pic:pic>
              </a:graphicData>
            </a:graphic>
          </wp:anchor>
        </w:drawing>
      </w:r>
      <w:r>
        <w:rPr>
          <w:noProof/>
        </w:rPr>
        <w:drawing>
          <wp:anchor distT="0" distB="0" distL="114300" distR="114300" simplePos="0" relativeHeight="251673600" behindDoc="0" locked="0" layoutInCell="1" allowOverlap="0" wp14:anchorId="11307C10" wp14:editId="0C143208">
            <wp:simplePos x="0" y="0"/>
            <wp:positionH relativeFrom="page">
              <wp:posOffset>326271</wp:posOffset>
            </wp:positionH>
            <wp:positionV relativeFrom="page">
              <wp:posOffset>3782568</wp:posOffset>
            </wp:positionV>
            <wp:extent cx="6099" cy="6096"/>
            <wp:effectExtent l="0" t="0" r="0" b="0"/>
            <wp:wrapSquare wrapText="bothSides"/>
            <wp:docPr id="15874" name="Picture 15874"/>
            <wp:cNvGraphicFramePr/>
            <a:graphic xmlns:a="http://schemas.openxmlformats.org/drawingml/2006/main">
              <a:graphicData uri="http://schemas.openxmlformats.org/drawingml/2006/picture">
                <pic:pic xmlns:pic="http://schemas.openxmlformats.org/drawingml/2006/picture">
                  <pic:nvPicPr>
                    <pic:cNvPr id="15874" name="Picture 15874"/>
                    <pic:cNvPicPr/>
                  </pic:nvPicPr>
                  <pic:blipFill>
                    <a:blip r:embed="rId23"/>
                    <a:stretch>
                      <a:fillRect/>
                    </a:stretch>
                  </pic:blipFill>
                  <pic:spPr>
                    <a:xfrm>
                      <a:off x="0" y="0"/>
                      <a:ext cx="6099" cy="6096"/>
                    </a:xfrm>
                    <a:prstGeom prst="rect">
                      <a:avLst/>
                    </a:prstGeom>
                  </pic:spPr>
                </pic:pic>
              </a:graphicData>
            </a:graphic>
          </wp:anchor>
        </w:drawing>
      </w:r>
      <w:r>
        <w:rPr>
          <w:noProof/>
        </w:rPr>
        <w:drawing>
          <wp:anchor distT="0" distB="0" distL="114300" distR="114300" simplePos="0" relativeHeight="251674624" behindDoc="0" locked="0" layoutInCell="1" allowOverlap="0" wp14:anchorId="7DD00391" wp14:editId="3025C764">
            <wp:simplePos x="0" y="0"/>
            <wp:positionH relativeFrom="page">
              <wp:posOffset>338469</wp:posOffset>
            </wp:positionH>
            <wp:positionV relativeFrom="page">
              <wp:posOffset>3800856</wp:posOffset>
            </wp:positionV>
            <wp:extent cx="12197" cy="6096"/>
            <wp:effectExtent l="0" t="0" r="0" b="0"/>
            <wp:wrapSquare wrapText="bothSides"/>
            <wp:docPr id="15875" name="Picture 15875"/>
            <wp:cNvGraphicFramePr/>
            <a:graphic xmlns:a="http://schemas.openxmlformats.org/drawingml/2006/main">
              <a:graphicData uri="http://schemas.openxmlformats.org/drawingml/2006/picture">
                <pic:pic xmlns:pic="http://schemas.openxmlformats.org/drawingml/2006/picture">
                  <pic:nvPicPr>
                    <pic:cNvPr id="15875" name="Picture 15875"/>
                    <pic:cNvPicPr/>
                  </pic:nvPicPr>
                  <pic:blipFill>
                    <a:blip r:embed="rId24"/>
                    <a:stretch>
                      <a:fillRect/>
                    </a:stretch>
                  </pic:blipFill>
                  <pic:spPr>
                    <a:xfrm>
                      <a:off x="0" y="0"/>
                      <a:ext cx="12197" cy="6096"/>
                    </a:xfrm>
                    <a:prstGeom prst="rect">
                      <a:avLst/>
                    </a:prstGeom>
                  </pic:spPr>
                </pic:pic>
              </a:graphicData>
            </a:graphic>
          </wp:anchor>
        </w:drawing>
      </w:r>
      <w:r>
        <w:rPr>
          <w:noProof/>
        </w:rPr>
        <w:drawing>
          <wp:anchor distT="0" distB="0" distL="114300" distR="114300" simplePos="0" relativeHeight="251675648" behindDoc="0" locked="0" layoutInCell="1" allowOverlap="0" wp14:anchorId="345F0897" wp14:editId="3CD96AB6">
            <wp:simplePos x="0" y="0"/>
            <wp:positionH relativeFrom="page">
              <wp:posOffset>289680</wp:posOffset>
            </wp:positionH>
            <wp:positionV relativeFrom="page">
              <wp:posOffset>6647688</wp:posOffset>
            </wp:positionV>
            <wp:extent cx="6099" cy="6097"/>
            <wp:effectExtent l="0" t="0" r="0" b="0"/>
            <wp:wrapSquare wrapText="bothSides"/>
            <wp:docPr id="15876" name="Picture 15876"/>
            <wp:cNvGraphicFramePr/>
            <a:graphic xmlns:a="http://schemas.openxmlformats.org/drawingml/2006/main">
              <a:graphicData uri="http://schemas.openxmlformats.org/drawingml/2006/picture">
                <pic:pic xmlns:pic="http://schemas.openxmlformats.org/drawingml/2006/picture">
                  <pic:nvPicPr>
                    <pic:cNvPr id="15876" name="Picture 15876"/>
                    <pic:cNvPicPr/>
                  </pic:nvPicPr>
                  <pic:blipFill>
                    <a:blip r:embed="rId25"/>
                    <a:stretch>
                      <a:fillRect/>
                    </a:stretch>
                  </pic:blipFill>
                  <pic:spPr>
                    <a:xfrm>
                      <a:off x="0" y="0"/>
                      <a:ext cx="6099" cy="6097"/>
                    </a:xfrm>
                    <a:prstGeom prst="rect">
                      <a:avLst/>
                    </a:prstGeom>
                  </pic:spPr>
                </pic:pic>
              </a:graphicData>
            </a:graphic>
          </wp:anchor>
        </w:drawing>
      </w:r>
      <w:r>
        <w:rPr>
          <w:noProof/>
        </w:rPr>
        <w:drawing>
          <wp:anchor distT="0" distB="0" distL="114300" distR="114300" simplePos="0" relativeHeight="251676672" behindDoc="0" locked="0" layoutInCell="1" allowOverlap="0" wp14:anchorId="7BDFAA7F" wp14:editId="4E9CB6EF">
            <wp:simplePos x="0" y="0"/>
            <wp:positionH relativeFrom="page">
              <wp:posOffset>301877</wp:posOffset>
            </wp:positionH>
            <wp:positionV relativeFrom="page">
              <wp:posOffset>6675120</wp:posOffset>
            </wp:positionV>
            <wp:extent cx="9148" cy="6097"/>
            <wp:effectExtent l="0" t="0" r="0" b="0"/>
            <wp:wrapSquare wrapText="bothSides"/>
            <wp:docPr id="15877" name="Picture 15877"/>
            <wp:cNvGraphicFramePr/>
            <a:graphic xmlns:a="http://schemas.openxmlformats.org/drawingml/2006/main">
              <a:graphicData uri="http://schemas.openxmlformats.org/drawingml/2006/picture">
                <pic:pic xmlns:pic="http://schemas.openxmlformats.org/drawingml/2006/picture">
                  <pic:nvPicPr>
                    <pic:cNvPr id="15877" name="Picture 15877"/>
                    <pic:cNvPicPr/>
                  </pic:nvPicPr>
                  <pic:blipFill>
                    <a:blip r:embed="rId26"/>
                    <a:stretch>
                      <a:fillRect/>
                    </a:stretch>
                  </pic:blipFill>
                  <pic:spPr>
                    <a:xfrm>
                      <a:off x="0" y="0"/>
                      <a:ext cx="9148" cy="6097"/>
                    </a:xfrm>
                    <a:prstGeom prst="rect">
                      <a:avLst/>
                    </a:prstGeom>
                  </pic:spPr>
                </pic:pic>
              </a:graphicData>
            </a:graphic>
          </wp:anchor>
        </w:drawing>
      </w:r>
      <w:r>
        <w:t>Kiracı, kiraladığı kantinin bulunduğu tesiste etkinlik yapıldığı günlerde açık bulunduracaktır. İl Müdürlüğünün bilgisi dışında üst üste iki (2) gün açık bulundurmaması halinde daha sonra kapalı kalan her gün için</w:t>
      </w:r>
      <w:r w:rsidR="00741A07">
        <w:t xml:space="preserve"> 10.000,00 </w:t>
      </w:r>
      <w:r>
        <w:t>TL cezai şart ödemeyi kabul ve taahhüt eder. Ancak bu durumun yirmi (20) günü aşması ve idarenin ihtarına rağmen ay</w:t>
      </w:r>
      <w:r w:rsidR="00741A07">
        <w:t>nı</w:t>
      </w:r>
      <w:r>
        <w:t xml:space="preserve"> durumun devam etmesi halinde, kira bedeli iade edilmeden, sözleşme tek taraflı olarak feshedilir, kiracı hiçbir hak talebinde bulunamaz.</w:t>
      </w:r>
    </w:p>
    <w:p w14:paraId="3A9972EB" w14:textId="77777777" w:rsidR="00B05E49" w:rsidRDefault="00813A44">
      <w:pPr>
        <w:numPr>
          <w:ilvl w:val="0"/>
          <w:numId w:val="18"/>
        </w:numPr>
        <w:ind w:right="67" w:hanging="360"/>
      </w:pPr>
      <w:r>
        <w:t>Kantinde alkol, sigara, yanıcı, kesici, patlayıcı vb. maddeler satmayacaktır.</w:t>
      </w:r>
    </w:p>
    <w:p w14:paraId="2BDA7B83" w14:textId="77777777" w:rsidR="00B05E49" w:rsidRPr="005A69E7" w:rsidRDefault="00813A44">
      <w:pPr>
        <w:ind w:left="5" w:right="67"/>
        <w:rPr>
          <w:b/>
          <w:bCs/>
        </w:rPr>
      </w:pPr>
      <w:r w:rsidRPr="005A69E7">
        <w:rPr>
          <w:b/>
          <w:bCs/>
        </w:rPr>
        <w:t>MADDE 27- Tebligat</w:t>
      </w:r>
    </w:p>
    <w:p w14:paraId="77C117C5" w14:textId="77777777" w:rsidR="00B05E49" w:rsidRDefault="00813A44">
      <w:pPr>
        <w:ind w:left="724" w:right="67" w:hanging="355"/>
      </w:pPr>
      <w:r>
        <w:t>a) Bu sözleşme konusu iş için yapılacak her türlü tebligat kiracının sözleşmede göstermiş olduğu adrese veya sözleşme konusu yer adresine yapılacaktır. Adres değişikliği olup da kiracı tarafından bildirilmediği takdirde, gösterilen adrese veya sözleşme konusu taşınmaz adresine yapılan tebligat geçerlidir</w:t>
      </w:r>
    </w:p>
    <w:p w14:paraId="45B9CFD6" w14:textId="77777777" w:rsidR="00B05E49" w:rsidRPr="005A69E7" w:rsidRDefault="00813A44">
      <w:pPr>
        <w:spacing w:after="9" w:line="251" w:lineRule="auto"/>
        <w:ind w:left="14" w:right="0" w:hanging="5"/>
        <w:jc w:val="left"/>
        <w:rPr>
          <w:b/>
          <w:bCs/>
        </w:rPr>
      </w:pPr>
      <w:r w:rsidRPr="005A69E7">
        <w:rPr>
          <w:b/>
          <w:bCs/>
          <w:sz w:val="26"/>
        </w:rPr>
        <w:t>MADDE 28- Uyuşmazlıkların Çözümü</w:t>
      </w:r>
    </w:p>
    <w:p w14:paraId="0467148B" w14:textId="77777777" w:rsidR="00B05E49" w:rsidRDefault="00813A44">
      <w:pPr>
        <w:numPr>
          <w:ilvl w:val="0"/>
          <w:numId w:val="19"/>
        </w:numPr>
        <w:ind w:right="67" w:hanging="360"/>
      </w:pPr>
      <w:r>
        <w:t>Kira tahsilatı ve hukuki sorunların çözümlenmesi gibi kira akdinin uygulanmasına ilişkin hizmetlerin idare tarafından başkalarına devredilmesi halinde kiracı, kira sözleşmesi ve eki şartnamelerle yönetim planı çerçevesinde hizmeti yapacak şahıslarla muhatap olmayı kabul eder.</w:t>
      </w:r>
    </w:p>
    <w:p w14:paraId="018BDD22" w14:textId="3E1DFC2C" w:rsidR="00B05E49" w:rsidRDefault="00813A44">
      <w:pPr>
        <w:numPr>
          <w:ilvl w:val="0"/>
          <w:numId w:val="19"/>
        </w:numPr>
        <w:spacing w:after="255"/>
        <w:ind w:right="67" w:hanging="360"/>
      </w:pPr>
      <w:r>
        <w:t>Kira sözleşmesinin uygulanmasından doğacak he</w:t>
      </w:r>
      <w:r w:rsidR="005A6165">
        <w:t xml:space="preserve">r türlü anlaşmazlıkları çözmeye </w:t>
      </w:r>
      <w:r>
        <w:t>Mardin Mahkemeleri ve İcra Müdürlükleri yetkilidir.</w:t>
      </w:r>
    </w:p>
    <w:p w14:paraId="6DAF2383" w14:textId="77777777" w:rsidR="00B05E49" w:rsidRPr="005A69E7" w:rsidRDefault="00813A44">
      <w:pPr>
        <w:ind w:left="5" w:right="67"/>
        <w:rPr>
          <w:b/>
          <w:bCs/>
        </w:rPr>
      </w:pPr>
      <w:r w:rsidRPr="005A69E7">
        <w:rPr>
          <w:b/>
          <w:bCs/>
        </w:rPr>
        <w:t>MADDE 29- Yürürlük</w:t>
      </w:r>
    </w:p>
    <w:p w14:paraId="72F24157" w14:textId="1EF3ACEE" w:rsidR="00B05E49" w:rsidRDefault="00813A44">
      <w:pPr>
        <w:spacing w:after="531"/>
        <w:ind w:left="14" w:right="67" w:firstLine="351"/>
      </w:pPr>
      <w:r>
        <w:t xml:space="preserve">İş bu şartname </w:t>
      </w:r>
      <w:r w:rsidR="005A69E7">
        <w:t>6</w:t>
      </w:r>
      <w:r>
        <w:t xml:space="preserve"> sayfa ve 29 maddeden ibarettir. Taraflar arasında imzalanan </w:t>
      </w:r>
      <w:proofErr w:type="gramStart"/>
      <w:r>
        <w:t>.....</w:t>
      </w:r>
      <w:proofErr w:type="gramEnd"/>
      <w:r>
        <w:t>/.../202</w:t>
      </w:r>
      <w:r w:rsidR="005A6165">
        <w:t>6</w:t>
      </w:r>
      <w:r>
        <w:t xml:space="preserve"> tarihli kira sözleşmesinin eki olarak düzenlenmiş olup, ihale sözleşmesiyle bir bütündür.</w:t>
      </w:r>
    </w:p>
    <w:p w14:paraId="65C257A4" w14:textId="03526159" w:rsidR="00B05E49" w:rsidRDefault="00813A44" w:rsidP="005A69E7">
      <w:pPr>
        <w:ind w:left="5" w:right="67"/>
      </w:pPr>
      <w:r>
        <w:t>Bu şartnamedeki yazılı hususları olduğu gibi kabul ve taahhüt ederim</w:t>
      </w:r>
      <w:r w:rsidR="005A69E7">
        <w:t>.</w:t>
      </w:r>
    </w:p>
    <w:sectPr w:rsidR="00B05E49">
      <w:footerReference w:type="even" r:id="rId27"/>
      <w:footerReference w:type="default" r:id="rId28"/>
      <w:footerReference w:type="first" r:id="rId29"/>
      <w:pgSz w:w="11563" w:h="16488"/>
      <w:pgMar w:top="349" w:right="365" w:bottom="574" w:left="667"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84B9C" w14:textId="77777777" w:rsidR="00E21301" w:rsidRDefault="00E21301">
      <w:pPr>
        <w:spacing w:after="0" w:line="240" w:lineRule="auto"/>
      </w:pPr>
      <w:r>
        <w:separator/>
      </w:r>
    </w:p>
  </w:endnote>
  <w:endnote w:type="continuationSeparator" w:id="0">
    <w:p w14:paraId="5273C14B" w14:textId="77777777" w:rsidR="00E21301" w:rsidRDefault="00E21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E6E2" w14:textId="77777777" w:rsidR="00B05E49" w:rsidRDefault="00813A44">
    <w:pPr>
      <w:spacing w:after="0" w:line="259" w:lineRule="auto"/>
      <w:ind w:left="0" w:right="72"/>
      <w:jc w:val="center"/>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D1C38" w14:textId="128416C7" w:rsidR="00B05E49" w:rsidRDefault="00813A44">
    <w:pPr>
      <w:spacing w:after="0" w:line="259" w:lineRule="auto"/>
      <w:ind w:left="0" w:right="72"/>
      <w:jc w:val="center"/>
    </w:pPr>
    <w:r>
      <w:fldChar w:fldCharType="begin"/>
    </w:r>
    <w:r>
      <w:instrText xml:space="preserve"> PAGE   \* MERGEFORMAT </w:instrText>
    </w:r>
    <w:r>
      <w:fldChar w:fldCharType="separate"/>
    </w:r>
    <w:r w:rsidR="001B084B" w:rsidRPr="001B084B">
      <w:rPr>
        <w:noProof/>
        <w:sz w:val="22"/>
      </w:rPr>
      <w:t>6</w:t>
    </w:r>
    <w:r>
      <w:rPr>
        <w:sz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27778" w14:textId="77777777" w:rsidR="00B05E49" w:rsidRDefault="00B05E49">
    <w:pPr>
      <w:spacing w:after="160" w:line="259" w:lineRule="auto"/>
      <w:ind w:left="0" w:right="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27900" w14:textId="77777777" w:rsidR="00E21301" w:rsidRDefault="00E21301">
      <w:pPr>
        <w:spacing w:after="0" w:line="240" w:lineRule="auto"/>
      </w:pPr>
      <w:r>
        <w:separator/>
      </w:r>
    </w:p>
  </w:footnote>
  <w:footnote w:type="continuationSeparator" w:id="0">
    <w:p w14:paraId="4CCA6CC4" w14:textId="77777777" w:rsidR="00E21301" w:rsidRDefault="00E21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66F"/>
    <w:multiLevelType w:val="hybridMultilevel"/>
    <w:tmpl w:val="B9A47918"/>
    <w:lvl w:ilvl="0" w:tplc="1CBE00DC">
      <w:start w:val="3"/>
      <w:numFmt w:val="lowerLetter"/>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D613EC">
      <w:start w:val="1"/>
      <w:numFmt w:val="lowerLetter"/>
      <w:lvlText w:val="%2"/>
      <w:lvlJc w:val="left"/>
      <w:pPr>
        <w:ind w:left="1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4E44D0">
      <w:start w:val="1"/>
      <w:numFmt w:val="lowerRoman"/>
      <w:lvlText w:val="%3"/>
      <w:lvlJc w:val="left"/>
      <w:pPr>
        <w:ind w:left="2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52020E">
      <w:start w:val="1"/>
      <w:numFmt w:val="decimal"/>
      <w:lvlText w:val="%4"/>
      <w:lvlJc w:val="left"/>
      <w:pPr>
        <w:ind w:left="2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2EA23E">
      <w:start w:val="1"/>
      <w:numFmt w:val="lowerLetter"/>
      <w:lvlText w:val="%5"/>
      <w:lvlJc w:val="left"/>
      <w:pPr>
        <w:ind w:left="3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EFDCC">
      <w:start w:val="1"/>
      <w:numFmt w:val="lowerRoman"/>
      <w:lvlText w:val="%6"/>
      <w:lvlJc w:val="left"/>
      <w:pPr>
        <w:ind w:left="4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A4E4B8">
      <w:start w:val="1"/>
      <w:numFmt w:val="decimal"/>
      <w:lvlText w:val="%7"/>
      <w:lvlJc w:val="left"/>
      <w:pPr>
        <w:ind w:left="5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8639E6">
      <w:start w:val="1"/>
      <w:numFmt w:val="lowerLetter"/>
      <w:lvlText w:val="%8"/>
      <w:lvlJc w:val="left"/>
      <w:pPr>
        <w:ind w:left="5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20C69C">
      <w:start w:val="1"/>
      <w:numFmt w:val="lowerRoman"/>
      <w:lvlText w:val="%9"/>
      <w:lvlJc w:val="left"/>
      <w:pPr>
        <w:ind w:left="6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2F4A1F"/>
    <w:multiLevelType w:val="hybridMultilevel"/>
    <w:tmpl w:val="64FA4AFC"/>
    <w:lvl w:ilvl="0" w:tplc="A05EB482">
      <w:start w:val="1"/>
      <w:numFmt w:val="lowerLetter"/>
      <w:lvlText w:val="%1)"/>
      <w:lvlJc w:val="left"/>
      <w:pPr>
        <w:ind w:left="729" w:hanging="360"/>
      </w:pPr>
      <w:rPr>
        <w:rFonts w:hint="default"/>
      </w:rPr>
    </w:lvl>
    <w:lvl w:ilvl="1" w:tplc="041F0019" w:tentative="1">
      <w:start w:val="1"/>
      <w:numFmt w:val="lowerLetter"/>
      <w:lvlText w:val="%2."/>
      <w:lvlJc w:val="left"/>
      <w:pPr>
        <w:ind w:left="1449" w:hanging="360"/>
      </w:pPr>
    </w:lvl>
    <w:lvl w:ilvl="2" w:tplc="041F001B" w:tentative="1">
      <w:start w:val="1"/>
      <w:numFmt w:val="lowerRoman"/>
      <w:lvlText w:val="%3."/>
      <w:lvlJc w:val="right"/>
      <w:pPr>
        <w:ind w:left="2169" w:hanging="180"/>
      </w:pPr>
    </w:lvl>
    <w:lvl w:ilvl="3" w:tplc="041F000F" w:tentative="1">
      <w:start w:val="1"/>
      <w:numFmt w:val="decimal"/>
      <w:lvlText w:val="%4."/>
      <w:lvlJc w:val="left"/>
      <w:pPr>
        <w:ind w:left="2889" w:hanging="360"/>
      </w:pPr>
    </w:lvl>
    <w:lvl w:ilvl="4" w:tplc="041F0019" w:tentative="1">
      <w:start w:val="1"/>
      <w:numFmt w:val="lowerLetter"/>
      <w:lvlText w:val="%5."/>
      <w:lvlJc w:val="left"/>
      <w:pPr>
        <w:ind w:left="3609" w:hanging="360"/>
      </w:pPr>
    </w:lvl>
    <w:lvl w:ilvl="5" w:tplc="041F001B" w:tentative="1">
      <w:start w:val="1"/>
      <w:numFmt w:val="lowerRoman"/>
      <w:lvlText w:val="%6."/>
      <w:lvlJc w:val="right"/>
      <w:pPr>
        <w:ind w:left="4329" w:hanging="180"/>
      </w:pPr>
    </w:lvl>
    <w:lvl w:ilvl="6" w:tplc="041F000F" w:tentative="1">
      <w:start w:val="1"/>
      <w:numFmt w:val="decimal"/>
      <w:lvlText w:val="%7."/>
      <w:lvlJc w:val="left"/>
      <w:pPr>
        <w:ind w:left="5049" w:hanging="360"/>
      </w:pPr>
    </w:lvl>
    <w:lvl w:ilvl="7" w:tplc="041F0019" w:tentative="1">
      <w:start w:val="1"/>
      <w:numFmt w:val="lowerLetter"/>
      <w:lvlText w:val="%8."/>
      <w:lvlJc w:val="left"/>
      <w:pPr>
        <w:ind w:left="5769" w:hanging="360"/>
      </w:pPr>
    </w:lvl>
    <w:lvl w:ilvl="8" w:tplc="041F001B" w:tentative="1">
      <w:start w:val="1"/>
      <w:numFmt w:val="lowerRoman"/>
      <w:lvlText w:val="%9."/>
      <w:lvlJc w:val="right"/>
      <w:pPr>
        <w:ind w:left="6489" w:hanging="180"/>
      </w:pPr>
    </w:lvl>
  </w:abstractNum>
  <w:abstractNum w:abstractNumId="2" w15:restartNumberingAfterBreak="0">
    <w:nsid w:val="149960DA"/>
    <w:multiLevelType w:val="hybridMultilevel"/>
    <w:tmpl w:val="EA5C74AE"/>
    <w:lvl w:ilvl="0" w:tplc="4B542B8C">
      <w:start w:val="1"/>
      <w:numFmt w:val="lowerLetter"/>
      <w:lvlText w:val="%1)"/>
      <w:lvlJc w:val="left"/>
      <w:pPr>
        <w:ind w:left="1089" w:hanging="360"/>
      </w:pPr>
      <w:rPr>
        <w:rFonts w:hint="default"/>
      </w:rPr>
    </w:lvl>
    <w:lvl w:ilvl="1" w:tplc="041F0019" w:tentative="1">
      <w:start w:val="1"/>
      <w:numFmt w:val="lowerLetter"/>
      <w:lvlText w:val="%2."/>
      <w:lvlJc w:val="left"/>
      <w:pPr>
        <w:ind w:left="1809" w:hanging="360"/>
      </w:pPr>
    </w:lvl>
    <w:lvl w:ilvl="2" w:tplc="041F001B" w:tentative="1">
      <w:start w:val="1"/>
      <w:numFmt w:val="lowerRoman"/>
      <w:lvlText w:val="%3."/>
      <w:lvlJc w:val="right"/>
      <w:pPr>
        <w:ind w:left="2529" w:hanging="180"/>
      </w:pPr>
    </w:lvl>
    <w:lvl w:ilvl="3" w:tplc="041F000F" w:tentative="1">
      <w:start w:val="1"/>
      <w:numFmt w:val="decimal"/>
      <w:lvlText w:val="%4."/>
      <w:lvlJc w:val="left"/>
      <w:pPr>
        <w:ind w:left="3249" w:hanging="360"/>
      </w:pPr>
    </w:lvl>
    <w:lvl w:ilvl="4" w:tplc="041F0019" w:tentative="1">
      <w:start w:val="1"/>
      <w:numFmt w:val="lowerLetter"/>
      <w:lvlText w:val="%5."/>
      <w:lvlJc w:val="left"/>
      <w:pPr>
        <w:ind w:left="3969" w:hanging="360"/>
      </w:pPr>
    </w:lvl>
    <w:lvl w:ilvl="5" w:tplc="041F001B" w:tentative="1">
      <w:start w:val="1"/>
      <w:numFmt w:val="lowerRoman"/>
      <w:lvlText w:val="%6."/>
      <w:lvlJc w:val="right"/>
      <w:pPr>
        <w:ind w:left="4689" w:hanging="180"/>
      </w:pPr>
    </w:lvl>
    <w:lvl w:ilvl="6" w:tplc="041F000F" w:tentative="1">
      <w:start w:val="1"/>
      <w:numFmt w:val="decimal"/>
      <w:lvlText w:val="%7."/>
      <w:lvlJc w:val="left"/>
      <w:pPr>
        <w:ind w:left="5409" w:hanging="360"/>
      </w:pPr>
    </w:lvl>
    <w:lvl w:ilvl="7" w:tplc="041F0019" w:tentative="1">
      <w:start w:val="1"/>
      <w:numFmt w:val="lowerLetter"/>
      <w:lvlText w:val="%8."/>
      <w:lvlJc w:val="left"/>
      <w:pPr>
        <w:ind w:left="6129" w:hanging="360"/>
      </w:pPr>
    </w:lvl>
    <w:lvl w:ilvl="8" w:tplc="041F001B" w:tentative="1">
      <w:start w:val="1"/>
      <w:numFmt w:val="lowerRoman"/>
      <w:lvlText w:val="%9."/>
      <w:lvlJc w:val="right"/>
      <w:pPr>
        <w:ind w:left="6849" w:hanging="180"/>
      </w:pPr>
    </w:lvl>
  </w:abstractNum>
  <w:abstractNum w:abstractNumId="3" w15:restartNumberingAfterBreak="0">
    <w:nsid w:val="151D3A0E"/>
    <w:multiLevelType w:val="hybridMultilevel"/>
    <w:tmpl w:val="A6CA314E"/>
    <w:lvl w:ilvl="0" w:tplc="D4F0A28E">
      <w:start w:val="1"/>
      <w:numFmt w:val="low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4" w15:restartNumberingAfterBreak="0">
    <w:nsid w:val="1C0F25E9"/>
    <w:multiLevelType w:val="hybridMultilevel"/>
    <w:tmpl w:val="08342E86"/>
    <w:lvl w:ilvl="0" w:tplc="0ECE4308">
      <w:start w:val="1"/>
      <w:numFmt w:val="lowerLetter"/>
      <w:lvlText w:val="%1)"/>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66D3A2">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302530">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F6EEAA">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06CD4A">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A01540">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FE6C4C">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8C1B08">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3A6390">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AA55B2"/>
    <w:multiLevelType w:val="hybridMultilevel"/>
    <w:tmpl w:val="A95E073A"/>
    <w:lvl w:ilvl="0" w:tplc="93C8C7DE">
      <w:start w:val="1"/>
      <w:numFmt w:val="lowerLetter"/>
      <w:lvlText w:val="%1)"/>
      <w:lvlJc w:val="left"/>
      <w:pPr>
        <w:ind w:left="7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48F696">
      <w:start w:val="1"/>
      <w:numFmt w:val="lowerLetter"/>
      <w:lvlText w:val="%2"/>
      <w:lvlJc w:val="left"/>
      <w:pPr>
        <w:ind w:left="1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00DC70">
      <w:start w:val="1"/>
      <w:numFmt w:val="lowerRoman"/>
      <w:lvlText w:val="%3"/>
      <w:lvlJc w:val="left"/>
      <w:pPr>
        <w:ind w:left="2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68238A">
      <w:start w:val="1"/>
      <w:numFmt w:val="decimal"/>
      <w:lvlText w:val="%4"/>
      <w:lvlJc w:val="left"/>
      <w:pPr>
        <w:ind w:left="28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5CADD8">
      <w:start w:val="1"/>
      <w:numFmt w:val="lowerLetter"/>
      <w:lvlText w:val="%5"/>
      <w:lvlJc w:val="left"/>
      <w:pPr>
        <w:ind w:left="35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B4082A">
      <w:start w:val="1"/>
      <w:numFmt w:val="lowerRoman"/>
      <w:lvlText w:val="%6"/>
      <w:lvlJc w:val="left"/>
      <w:pPr>
        <w:ind w:left="43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6204FA">
      <w:start w:val="1"/>
      <w:numFmt w:val="decimal"/>
      <w:lvlText w:val="%7"/>
      <w:lvlJc w:val="left"/>
      <w:pPr>
        <w:ind w:left="50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EA3F72">
      <w:start w:val="1"/>
      <w:numFmt w:val="lowerLetter"/>
      <w:lvlText w:val="%8"/>
      <w:lvlJc w:val="left"/>
      <w:pPr>
        <w:ind w:left="57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D06848">
      <w:start w:val="1"/>
      <w:numFmt w:val="lowerRoman"/>
      <w:lvlText w:val="%9"/>
      <w:lvlJc w:val="left"/>
      <w:pPr>
        <w:ind w:left="6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15A3C5B"/>
    <w:multiLevelType w:val="hybridMultilevel"/>
    <w:tmpl w:val="47D2C4EA"/>
    <w:lvl w:ilvl="0" w:tplc="C51EC2C0">
      <w:start w:val="1"/>
      <w:numFmt w:val="lowerLetter"/>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4E6706">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6C617A">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325EE4">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F6E540">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342388">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00B260">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42080C">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0C24B8">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FF4BAA"/>
    <w:multiLevelType w:val="multilevel"/>
    <w:tmpl w:val="F5D81026"/>
    <w:lvl w:ilvl="0">
      <w:start w:val="1"/>
      <w:numFmt w:val="decimal"/>
      <w:lvlText w:val="%1."/>
      <w:lvlJc w:val="left"/>
      <w:pPr>
        <w:ind w:left="435" w:hanging="43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9391FD6"/>
    <w:multiLevelType w:val="hybridMultilevel"/>
    <w:tmpl w:val="86AA97B6"/>
    <w:lvl w:ilvl="0" w:tplc="F7287B96">
      <w:start w:val="1"/>
      <w:numFmt w:val="lowerLetter"/>
      <w:lvlText w:val="%1-"/>
      <w:lvlJc w:val="left"/>
      <w:pPr>
        <w:ind w:left="1320" w:hanging="360"/>
      </w:pPr>
      <w:rPr>
        <w:rFonts w:hint="default"/>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9" w15:restartNumberingAfterBreak="0">
    <w:nsid w:val="2BA81746"/>
    <w:multiLevelType w:val="hybridMultilevel"/>
    <w:tmpl w:val="FD6A7C72"/>
    <w:lvl w:ilvl="0" w:tplc="F9BC349C">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5AACA4">
      <w:start w:val="1"/>
      <w:numFmt w:val="lowerLetter"/>
      <w:lvlText w:val="%2"/>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7AF34E">
      <w:start w:val="1"/>
      <w:numFmt w:val="lowerRoman"/>
      <w:lvlText w:val="%3"/>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B80686">
      <w:start w:val="1"/>
      <w:numFmt w:val="decimal"/>
      <w:lvlText w:val="%4"/>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88ED74">
      <w:start w:val="1"/>
      <w:numFmt w:val="lowerLetter"/>
      <w:lvlText w:val="%5"/>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8225C">
      <w:start w:val="1"/>
      <w:numFmt w:val="lowerRoman"/>
      <w:lvlText w:val="%6"/>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644B5A">
      <w:start w:val="1"/>
      <w:numFmt w:val="decimal"/>
      <w:lvlText w:val="%7"/>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C0BA16">
      <w:start w:val="1"/>
      <w:numFmt w:val="lowerLetter"/>
      <w:lvlText w:val="%8"/>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14C34E">
      <w:start w:val="1"/>
      <w:numFmt w:val="lowerRoman"/>
      <w:lvlText w:val="%9"/>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AC6AC8"/>
    <w:multiLevelType w:val="hybridMultilevel"/>
    <w:tmpl w:val="9D68509E"/>
    <w:lvl w:ilvl="0" w:tplc="1694AF56">
      <w:start w:val="1"/>
      <w:numFmt w:val="lowerLetter"/>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3ECBA2">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24D58">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524BAE">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424E42">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40B8E0">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A22E06">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6C1BC0">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636FE">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11667E"/>
    <w:multiLevelType w:val="hybridMultilevel"/>
    <w:tmpl w:val="907A1C5E"/>
    <w:lvl w:ilvl="0" w:tplc="95DCBD9A">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14F016">
      <w:start w:val="1"/>
      <w:numFmt w:val="lowerLetter"/>
      <w:lvlText w:val="%2"/>
      <w:lvlJc w:val="left"/>
      <w:pPr>
        <w:ind w:left="1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EEFB3E">
      <w:start w:val="1"/>
      <w:numFmt w:val="lowerRoman"/>
      <w:lvlText w:val="%3"/>
      <w:lvlJc w:val="left"/>
      <w:pPr>
        <w:ind w:left="2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BCDEEE">
      <w:start w:val="1"/>
      <w:numFmt w:val="decimal"/>
      <w:lvlText w:val="%4"/>
      <w:lvlJc w:val="left"/>
      <w:pPr>
        <w:ind w:left="2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B47C48">
      <w:start w:val="1"/>
      <w:numFmt w:val="lowerLetter"/>
      <w:lvlText w:val="%5"/>
      <w:lvlJc w:val="left"/>
      <w:pPr>
        <w:ind w:left="3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A338C">
      <w:start w:val="1"/>
      <w:numFmt w:val="lowerRoman"/>
      <w:lvlText w:val="%6"/>
      <w:lvlJc w:val="left"/>
      <w:pPr>
        <w:ind w:left="4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BEEFCA">
      <w:start w:val="1"/>
      <w:numFmt w:val="decimal"/>
      <w:lvlText w:val="%7"/>
      <w:lvlJc w:val="left"/>
      <w:pPr>
        <w:ind w:left="5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6EF3C4">
      <w:start w:val="1"/>
      <w:numFmt w:val="lowerLetter"/>
      <w:lvlText w:val="%8"/>
      <w:lvlJc w:val="left"/>
      <w:pPr>
        <w:ind w:left="5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88B282">
      <w:start w:val="1"/>
      <w:numFmt w:val="lowerRoman"/>
      <w:lvlText w:val="%9"/>
      <w:lvlJc w:val="left"/>
      <w:pPr>
        <w:ind w:left="6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D40420"/>
    <w:multiLevelType w:val="hybridMultilevel"/>
    <w:tmpl w:val="F5BA910C"/>
    <w:lvl w:ilvl="0" w:tplc="1B84F880">
      <w:start w:val="1"/>
      <w:numFmt w:val="lowerLetter"/>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EC5CDA">
      <w:start w:val="1"/>
      <w:numFmt w:val="lowerLetter"/>
      <w:lvlText w:val="%2"/>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429472">
      <w:start w:val="1"/>
      <w:numFmt w:val="lowerRoman"/>
      <w:lvlText w:val="%3"/>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96ADAA">
      <w:start w:val="1"/>
      <w:numFmt w:val="decimal"/>
      <w:lvlText w:val="%4"/>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546286">
      <w:start w:val="1"/>
      <w:numFmt w:val="lowerLetter"/>
      <w:lvlText w:val="%5"/>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80187E">
      <w:start w:val="1"/>
      <w:numFmt w:val="lowerRoman"/>
      <w:lvlText w:val="%6"/>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288178">
      <w:start w:val="1"/>
      <w:numFmt w:val="decimal"/>
      <w:lvlText w:val="%7"/>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B887AC">
      <w:start w:val="1"/>
      <w:numFmt w:val="lowerLetter"/>
      <w:lvlText w:val="%8"/>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DEC004">
      <w:start w:val="1"/>
      <w:numFmt w:val="lowerRoman"/>
      <w:lvlText w:val="%9"/>
      <w:lvlJc w:val="left"/>
      <w:pPr>
        <w:ind w:left="6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C182764"/>
    <w:multiLevelType w:val="hybridMultilevel"/>
    <w:tmpl w:val="C546AF3C"/>
    <w:lvl w:ilvl="0" w:tplc="3F32E4F2">
      <w:start w:val="2"/>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B00F14">
      <w:start w:val="1"/>
      <w:numFmt w:val="lowerLetter"/>
      <w:lvlText w:val="%2"/>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223882">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B4DCD6">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E467AE">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5E1B46">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CEC7F2">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85CBC">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9234EE">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EE765A9"/>
    <w:multiLevelType w:val="hybridMultilevel"/>
    <w:tmpl w:val="A85EAB0C"/>
    <w:lvl w:ilvl="0" w:tplc="6DFCC8FE">
      <w:start w:val="1"/>
      <w:numFmt w:val="lowerLetter"/>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54F580">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A1E8A">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ABBD0">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48B972">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7C48DC">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E0BFCE">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84C8E">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7E50AC">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54B165E"/>
    <w:multiLevelType w:val="hybridMultilevel"/>
    <w:tmpl w:val="B7B4EAEE"/>
    <w:lvl w:ilvl="0" w:tplc="12245880">
      <w:start w:val="1"/>
      <w:numFmt w:val="lowerLetter"/>
      <w:lvlText w:val="%1)"/>
      <w:lvlJc w:val="left"/>
      <w:pPr>
        <w:ind w:left="1089" w:hanging="360"/>
      </w:pPr>
      <w:rPr>
        <w:rFonts w:hint="default"/>
      </w:rPr>
    </w:lvl>
    <w:lvl w:ilvl="1" w:tplc="041F0019" w:tentative="1">
      <w:start w:val="1"/>
      <w:numFmt w:val="lowerLetter"/>
      <w:lvlText w:val="%2."/>
      <w:lvlJc w:val="left"/>
      <w:pPr>
        <w:ind w:left="1809" w:hanging="360"/>
      </w:pPr>
    </w:lvl>
    <w:lvl w:ilvl="2" w:tplc="041F001B" w:tentative="1">
      <w:start w:val="1"/>
      <w:numFmt w:val="lowerRoman"/>
      <w:lvlText w:val="%3."/>
      <w:lvlJc w:val="right"/>
      <w:pPr>
        <w:ind w:left="2529" w:hanging="180"/>
      </w:pPr>
    </w:lvl>
    <w:lvl w:ilvl="3" w:tplc="041F000F" w:tentative="1">
      <w:start w:val="1"/>
      <w:numFmt w:val="decimal"/>
      <w:lvlText w:val="%4."/>
      <w:lvlJc w:val="left"/>
      <w:pPr>
        <w:ind w:left="3249" w:hanging="360"/>
      </w:pPr>
    </w:lvl>
    <w:lvl w:ilvl="4" w:tplc="041F0019" w:tentative="1">
      <w:start w:val="1"/>
      <w:numFmt w:val="lowerLetter"/>
      <w:lvlText w:val="%5."/>
      <w:lvlJc w:val="left"/>
      <w:pPr>
        <w:ind w:left="3969" w:hanging="360"/>
      </w:pPr>
    </w:lvl>
    <w:lvl w:ilvl="5" w:tplc="041F001B" w:tentative="1">
      <w:start w:val="1"/>
      <w:numFmt w:val="lowerRoman"/>
      <w:lvlText w:val="%6."/>
      <w:lvlJc w:val="right"/>
      <w:pPr>
        <w:ind w:left="4689" w:hanging="180"/>
      </w:pPr>
    </w:lvl>
    <w:lvl w:ilvl="6" w:tplc="041F000F" w:tentative="1">
      <w:start w:val="1"/>
      <w:numFmt w:val="decimal"/>
      <w:lvlText w:val="%7."/>
      <w:lvlJc w:val="left"/>
      <w:pPr>
        <w:ind w:left="5409" w:hanging="360"/>
      </w:pPr>
    </w:lvl>
    <w:lvl w:ilvl="7" w:tplc="041F0019" w:tentative="1">
      <w:start w:val="1"/>
      <w:numFmt w:val="lowerLetter"/>
      <w:lvlText w:val="%8."/>
      <w:lvlJc w:val="left"/>
      <w:pPr>
        <w:ind w:left="6129" w:hanging="360"/>
      </w:pPr>
    </w:lvl>
    <w:lvl w:ilvl="8" w:tplc="041F001B" w:tentative="1">
      <w:start w:val="1"/>
      <w:numFmt w:val="lowerRoman"/>
      <w:lvlText w:val="%9."/>
      <w:lvlJc w:val="right"/>
      <w:pPr>
        <w:ind w:left="6849" w:hanging="180"/>
      </w:pPr>
    </w:lvl>
  </w:abstractNum>
  <w:abstractNum w:abstractNumId="16" w15:restartNumberingAfterBreak="0">
    <w:nsid w:val="4E4B4F46"/>
    <w:multiLevelType w:val="hybridMultilevel"/>
    <w:tmpl w:val="C71067A8"/>
    <w:lvl w:ilvl="0" w:tplc="38A8D15A">
      <w:start w:val="1"/>
      <w:numFmt w:val="lowerLetter"/>
      <w:lvlText w:val="%1)"/>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46AB4">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5EB44E">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3E51D6">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66715E">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E07E6A">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FCCEDC">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5243DC">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40AB3E">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0BE53E9"/>
    <w:multiLevelType w:val="hybridMultilevel"/>
    <w:tmpl w:val="9EF45D68"/>
    <w:lvl w:ilvl="0" w:tplc="BBAEA2F6">
      <w:start w:val="1"/>
      <w:numFmt w:val="lowerLetter"/>
      <w:lvlText w:val="%1)"/>
      <w:lvlJc w:val="left"/>
      <w:pPr>
        <w:ind w:left="7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1EEC58">
      <w:start w:val="1"/>
      <w:numFmt w:val="lowerLetter"/>
      <w:lvlText w:val="%2"/>
      <w:lvlJc w:val="left"/>
      <w:pPr>
        <w:ind w:left="1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BE9AE2">
      <w:start w:val="1"/>
      <w:numFmt w:val="lowerRoman"/>
      <w:lvlText w:val="%3"/>
      <w:lvlJc w:val="left"/>
      <w:pPr>
        <w:ind w:left="2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F8B4EE">
      <w:start w:val="1"/>
      <w:numFmt w:val="decimal"/>
      <w:lvlText w:val="%4"/>
      <w:lvlJc w:val="left"/>
      <w:pPr>
        <w:ind w:left="2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E0FE54">
      <w:start w:val="1"/>
      <w:numFmt w:val="lowerLetter"/>
      <w:lvlText w:val="%5"/>
      <w:lvlJc w:val="left"/>
      <w:pPr>
        <w:ind w:left="36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7EBD02">
      <w:start w:val="1"/>
      <w:numFmt w:val="lowerRoman"/>
      <w:lvlText w:val="%6"/>
      <w:lvlJc w:val="left"/>
      <w:pPr>
        <w:ind w:left="43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28FEE2">
      <w:start w:val="1"/>
      <w:numFmt w:val="decimal"/>
      <w:lvlText w:val="%7"/>
      <w:lvlJc w:val="left"/>
      <w:pPr>
        <w:ind w:left="50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4EC7BA">
      <w:start w:val="1"/>
      <w:numFmt w:val="lowerLetter"/>
      <w:lvlText w:val="%8"/>
      <w:lvlJc w:val="left"/>
      <w:pPr>
        <w:ind w:left="5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8F6DB08">
      <w:start w:val="1"/>
      <w:numFmt w:val="lowerRoman"/>
      <w:lvlText w:val="%9"/>
      <w:lvlJc w:val="left"/>
      <w:pPr>
        <w:ind w:left="64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52B5406F"/>
    <w:multiLevelType w:val="hybridMultilevel"/>
    <w:tmpl w:val="2A2EA7CA"/>
    <w:lvl w:ilvl="0" w:tplc="62980176">
      <w:start w:val="1"/>
      <w:numFmt w:val="lowerLetter"/>
      <w:lvlText w:val="%1)"/>
      <w:lvlJc w:val="left"/>
      <w:pPr>
        <w:ind w:left="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90D3F8">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56F494">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84BEE2">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6A144A">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F66DBE">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12D4CA">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F6D582">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A8DBA4">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9A56214"/>
    <w:multiLevelType w:val="hybridMultilevel"/>
    <w:tmpl w:val="B384587C"/>
    <w:lvl w:ilvl="0" w:tplc="F8881004">
      <w:start w:val="8"/>
      <w:numFmt w:val="lowerLetter"/>
      <w:lvlText w:val="%1)"/>
      <w:lvlJc w:val="left"/>
      <w:pPr>
        <w:ind w:left="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6D140">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F68A5C">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C8A056">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4A44A8">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BC9D00">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BA3612">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A009EC">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8ADAA">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E790964"/>
    <w:multiLevelType w:val="hybridMultilevel"/>
    <w:tmpl w:val="5CC69A56"/>
    <w:lvl w:ilvl="0" w:tplc="4D38BB1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5FC968B7"/>
    <w:multiLevelType w:val="hybridMultilevel"/>
    <w:tmpl w:val="FF980B62"/>
    <w:lvl w:ilvl="0" w:tplc="2C26F47A">
      <w:start w:val="1"/>
      <w:numFmt w:val="lowerLetter"/>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A81D42">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E6F136">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643442">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D2DC80">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5C839E">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3CCCE0">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32649C">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78B7DE">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4C77D21"/>
    <w:multiLevelType w:val="hybridMultilevel"/>
    <w:tmpl w:val="389874A4"/>
    <w:lvl w:ilvl="0" w:tplc="14D6C2D4">
      <w:start w:val="1"/>
      <w:numFmt w:val="lowerLetter"/>
      <w:lvlText w:val="%1)"/>
      <w:lvlJc w:val="left"/>
      <w:pPr>
        <w:ind w:left="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704B48">
      <w:start w:val="1"/>
      <w:numFmt w:val="lowerLetter"/>
      <w:lvlText w:val="%2"/>
      <w:lvlJc w:val="left"/>
      <w:pPr>
        <w:ind w:left="14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E25A68">
      <w:start w:val="1"/>
      <w:numFmt w:val="lowerRoman"/>
      <w:lvlText w:val="%3"/>
      <w:lvlJc w:val="left"/>
      <w:pPr>
        <w:ind w:left="21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58345E">
      <w:start w:val="1"/>
      <w:numFmt w:val="decimal"/>
      <w:lvlText w:val="%4"/>
      <w:lvlJc w:val="left"/>
      <w:pPr>
        <w:ind w:left="28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648DF6">
      <w:start w:val="1"/>
      <w:numFmt w:val="lowerLetter"/>
      <w:lvlText w:val="%5"/>
      <w:lvlJc w:val="left"/>
      <w:pPr>
        <w:ind w:left="3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3EEBC0">
      <w:start w:val="1"/>
      <w:numFmt w:val="lowerRoman"/>
      <w:lvlText w:val="%6"/>
      <w:lvlJc w:val="left"/>
      <w:pPr>
        <w:ind w:left="43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16B3EE">
      <w:start w:val="1"/>
      <w:numFmt w:val="decimal"/>
      <w:lvlText w:val="%7"/>
      <w:lvlJc w:val="left"/>
      <w:pPr>
        <w:ind w:left="50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0606AA">
      <w:start w:val="1"/>
      <w:numFmt w:val="lowerLetter"/>
      <w:lvlText w:val="%8"/>
      <w:lvlJc w:val="left"/>
      <w:pPr>
        <w:ind w:left="57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1AB3CA">
      <w:start w:val="1"/>
      <w:numFmt w:val="lowerRoman"/>
      <w:lvlText w:val="%9"/>
      <w:lvlJc w:val="left"/>
      <w:pPr>
        <w:ind w:left="64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66CC7F92"/>
    <w:multiLevelType w:val="hybridMultilevel"/>
    <w:tmpl w:val="90963C48"/>
    <w:lvl w:ilvl="0" w:tplc="16D07918">
      <w:start w:val="1"/>
      <w:numFmt w:val="lowerLetter"/>
      <w:lvlText w:val="%1)"/>
      <w:lvlJc w:val="left"/>
      <w:pPr>
        <w:ind w:left="7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980D98">
      <w:start w:val="1"/>
      <w:numFmt w:val="lowerLetter"/>
      <w:lvlText w:val="%2"/>
      <w:lvlJc w:val="left"/>
      <w:pPr>
        <w:ind w:left="1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06AA9C">
      <w:start w:val="1"/>
      <w:numFmt w:val="lowerRoman"/>
      <w:lvlText w:val="%3"/>
      <w:lvlJc w:val="left"/>
      <w:pPr>
        <w:ind w:left="2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F474D8">
      <w:start w:val="1"/>
      <w:numFmt w:val="decimal"/>
      <w:lvlText w:val="%4"/>
      <w:lvlJc w:val="left"/>
      <w:pPr>
        <w:ind w:left="28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F8A828">
      <w:start w:val="1"/>
      <w:numFmt w:val="lowerLetter"/>
      <w:lvlText w:val="%5"/>
      <w:lvlJc w:val="left"/>
      <w:pPr>
        <w:ind w:left="35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60CAB4">
      <w:start w:val="1"/>
      <w:numFmt w:val="lowerRoman"/>
      <w:lvlText w:val="%6"/>
      <w:lvlJc w:val="left"/>
      <w:pPr>
        <w:ind w:left="4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988D84">
      <w:start w:val="1"/>
      <w:numFmt w:val="decimal"/>
      <w:lvlText w:val="%7"/>
      <w:lvlJc w:val="left"/>
      <w:pPr>
        <w:ind w:left="5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1C5190">
      <w:start w:val="1"/>
      <w:numFmt w:val="lowerLetter"/>
      <w:lvlText w:val="%8"/>
      <w:lvlJc w:val="left"/>
      <w:pPr>
        <w:ind w:left="5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DC6CE8">
      <w:start w:val="1"/>
      <w:numFmt w:val="lowerRoman"/>
      <w:lvlText w:val="%9"/>
      <w:lvlJc w:val="left"/>
      <w:pPr>
        <w:ind w:left="6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6CF550C1"/>
    <w:multiLevelType w:val="hybridMultilevel"/>
    <w:tmpl w:val="FEF6B918"/>
    <w:lvl w:ilvl="0" w:tplc="99B8B876">
      <w:start w:val="1"/>
      <w:numFmt w:val="lowerLetter"/>
      <w:lvlText w:val="%1)"/>
      <w:lvlJc w:val="left"/>
      <w:pPr>
        <w:ind w:left="545" w:hanging="360"/>
      </w:pPr>
      <w:rPr>
        <w:rFonts w:hint="default"/>
        <w:b/>
      </w:rPr>
    </w:lvl>
    <w:lvl w:ilvl="1" w:tplc="041F0019" w:tentative="1">
      <w:start w:val="1"/>
      <w:numFmt w:val="lowerLetter"/>
      <w:lvlText w:val="%2."/>
      <w:lvlJc w:val="left"/>
      <w:pPr>
        <w:ind w:left="1265" w:hanging="360"/>
      </w:pPr>
    </w:lvl>
    <w:lvl w:ilvl="2" w:tplc="041F001B" w:tentative="1">
      <w:start w:val="1"/>
      <w:numFmt w:val="lowerRoman"/>
      <w:lvlText w:val="%3."/>
      <w:lvlJc w:val="right"/>
      <w:pPr>
        <w:ind w:left="1985" w:hanging="180"/>
      </w:pPr>
    </w:lvl>
    <w:lvl w:ilvl="3" w:tplc="041F000F" w:tentative="1">
      <w:start w:val="1"/>
      <w:numFmt w:val="decimal"/>
      <w:lvlText w:val="%4."/>
      <w:lvlJc w:val="left"/>
      <w:pPr>
        <w:ind w:left="2705" w:hanging="360"/>
      </w:pPr>
    </w:lvl>
    <w:lvl w:ilvl="4" w:tplc="041F0019" w:tentative="1">
      <w:start w:val="1"/>
      <w:numFmt w:val="lowerLetter"/>
      <w:lvlText w:val="%5."/>
      <w:lvlJc w:val="left"/>
      <w:pPr>
        <w:ind w:left="3425" w:hanging="360"/>
      </w:pPr>
    </w:lvl>
    <w:lvl w:ilvl="5" w:tplc="041F001B" w:tentative="1">
      <w:start w:val="1"/>
      <w:numFmt w:val="lowerRoman"/>
      <w:lvlText w:val="%6."/>
      <w:lvlJc w:val="right"/>
      <w:pPr>
        <w:ind w:left="4145" w:hanging="180"/>
      </w:pPr>
    </w:lvl>
    <w:lvl w:ilvl="6" w:tplc="041F000F" w:tentative="1">
      <w:start w:val="1"/>
      <w:numFmt w:val="decimal"/>
      <w:lvlText w:val="%7."/>
      <w:lvlJc w:val="left"/>
      <w:pPr>
        <w:ind w:left="4865" w:hanging="360"/>
      </w:pPr>
    </w:lvl>
    <w:lvl w:ilvl="7" w:tplc="041F0019" w:tentative="1">
      <w:start w:val="1"/>
      <w:numFmt w:val="lowerLetter"/>
      <w:lvlText w:val="%8."/>
      <w:lvlJc w:val="left"/>
      <w:pPr>
        <w:ind w:left="5585" w:hanging="360"/>
      </w:pPr>
    </w:lvl>
    <w:lvl w:ilvl="8" w:tplc="041F001B" w:tentative="1">
      <w:start w:val="1"/>
      <w:numFmt w:val="lowerRoman"/>
      <w:lvlText w:val="%9."/>
      <w:lvlJc w:val="right"/>
      <w:pPr>
        <w:ind w:left="6305" w:hanging="180"/>
      </w:pPr>
    </w:lvl>
  </w:abstractNum>
  <w:abstractNum w:abstractNumId="25" w15:restartNumberingAfterBreak="0">
    <w:nsid w:val="6F9C060F"/>
    <w:multiLevelType w:val="hybridMultilevel"/>
    <w:tmpl w:val="604A8D38"/>
    <w:lvl w:ilvl="0" w:tplc="38D25E62">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E6ACC">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D84A38">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883FEC">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C8E066">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B206C4">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8342A">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E2357C">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BC021A">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03F7B8A"/>
    <w:multiLevelType w:val="hybridMultilevel"/>
    <w:tmpl w:val="42EE2558"/>
    <w:lvl w:ilvl="0" w:tplc="060C700C">
      <w:start w:val="1"/>
      <w:numFmt w:val="lowerLetter"/>
      <w:lvlText w:val="%1)"/>
      <w:lvlJc w:val="left"/>
      <w:pPr>
        <w:ind w:left="7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505C7C">
      <w:start w:val="1"/>
      <w:numFmt w:val="lowerLetter"/>
      <w:lvlText w:val="%2"/>
      <w:lvlJc w:val="left"/>
      <w:pPr>
        <w:ind w:left="1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22A002">
      <w:start w:val="1"/>
      <w:numFmt w:val="lowerRoman"/>
      <w:lvlText w:val="%3"/>
      <w:lvlJc w:val="left"/>
      <w:pPr>
        <w:ind w:left="2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4406C6">
      <w:start w:val="1"/>
      <w:numFmt w:val="decimal"/>
      <w:lvlText w:val="%4"/>
      <w:lvlJc w:val="left"/>
      <w:pPr>
        <w:ind w:left="2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64F364">
      <w:start w:val="1"/>
      <w:numFmt w:val="lowerLetter"/>
      <w:lvlText w:val="%5"/>
      <w:lvlJc w:val="left"/>
      <w:pPr>
        <w:ind w:left="3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7AAD30">
      <w:start w:val="1"/>
      <w:numFmt w:val="lowerRoman"/>
      <w:lvlText w:val="%6"/>
      <w:lvlJc w:val="left"/>
      <w:pPr>
        <w:ind w:left="4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C2270E">
      <w:start w:val="1"/>
      <w:numFmt w:val="decimal"/>
      <w:lvlText w:val="%7"/>
      <w:lvlJc w:val="left"/>
      <w:pPr>
        <w:ind w:left="5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9C5EA2">
      <w:start w:val="1"/>
      <w:numFmt w:val="lowerLetter"/>
      <w:lvlText w:val="%8"/>
      <w:lvlJc w:val="left"/>
      <w:pPr>
        <w:ind w:left="5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82C298">
      <w:start w:val="1"/>
      <w:numFmt w:val="lowerRoman"/>
      <w:lvlText w:val="%9"/>
      <w:lvlJc w:val="left"/>
      <w:pPr>
        <w:ind w:left="6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18"/>
  </w:num>
  <w:num w:numId="3">
    <w:abstractNumId w:val="16"/>
  </w:num>
  <w:num w:numId="4">
    <w:abstractNumId w:val="6"/>
  </w:num>
  <w:num w:numId="5">
    <w:abstractNumId w:val="19"/>
  </w:num>
  <w:num w:numId="6">
    <w:abstractNumId w:val="5"/>
  </w:num>
  <w:num w:numId="7">
    <w:abstractNumId w:val="13"/>
  </w:num>
  <w:num w:numId="8">
    <w:abstractNumId w:val="0"/>
  </w:num>
  <w:num w:numId="9">
    <w:abstractNumId w:val="11"/>
  </w:num>
  <w:num w:numId="10">
    <w:abstractNumId w:val="21"/>
  </w:num>
  <w:num w:numId="11">
    <w:abstractNumId w:val="14"/>
  </w:num>
  <w:num w:numId="12">
    <w:abstractNumId w:val="17"/>
  </w:num>
  <w:num w:numId="13">
    <w:abstractNumId w:val="9"/>
  </w:num>
  <w:num w:numId="14">
    <w:abstractNumId w:val="12"/>
  </w:num>
  <w:num w:numId="15">
    <w:abstractNumId w:val="25"/>
  </w:num>
  <w:num w:numId="16">
    <w:abstractNumId w:val="10"/>
  </w:num>
  <w:num w:numId="17">
    <w:abstractNumId w:val="22"/>
  </w:num>
  <w:num w:numId="18">
    <w:abstractNumId w:val="26"/>
  </w:num>
  <w:num w:numId="19">
    <w:abstractNumId w:val="23"/>
  </w:num>
  <w:num w:numId="20">
    <w:abstractNumId w:val="7"/>
  </w:num>
  <w:num w:numId="21">
    <w:abstractNumId w:val="8"/>
  </w:num>
  <w:num w:numId="22">
    <w:abstractNumId w:val="1"/>
  </w:num>
  <w:num w:numId="23">
    <w:abstractNumId w:val="2"/>
  </w:num>
  <w:num w:numId="24">
    <w:abstractNumId w:val="15"/>
  </w:num>
  <w:num w:numId="25">
    <w:abstractNumId w:val="20"/>
  </w:num>
  <w:num w:numId="26">
    <w:abstractNumId w:val="2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E49"/>
    <w:rsid w:val="000023AB"/>
    <w:rsid w:val="00033EBE"/>
    <w:rsid w:val="00040D22"/>
    <w:rsid w:val="00065977"/>
    <w:rsid w:val="000807BF"/>
    <w:rsid w:val="000A00A7"/>
    <w:rsid w:val="00140727"/>
    <w:rsid w:val="00161C56"/>
    <w:rsid w:val="001B084B"/>
    <w:rsid w:val="001D28EE"/>
    <w:rsid w:val="002008BC"/>
    <w:rsid w:val="00234F10"/>
    <w:rsid w:val="002A2B3D"/>
    <w:rsid w:val="002B6A55"/>
    <w:rsid w:val="002D5C85"/>
    <w:rsid w:val="002F05E2"/>
    <w:rsid w:val="002F47B6"/>
    <w:rsid w:val="00331822"/>
    <w:rsid w:val="003442E9"/>
    <w:rsid w:val="003A0879"/>
    <w:rsid w:val="003A5BE6"/>
    <w:rsid w:val="003B30F0"/>
    <w:rsid w:val="003B4883"/>
    <w:rsid w:val="004059FA"/>
    <w:rsid w:val="0042223D"/>
    <w:rsid w:val="004304C0"/>
    <w:rsid w:val="00431367"/>
    <w:rsid w:val="00431F95"/>
    <w:rsid w:val="00435280"/>
    <w:rsid w:val="00441504"/>
    <w:rsid w:val="004B50A5"/>
    <w:rsid w:val="004C59E7"/>
    <w:rsid w:val="004D0016"/>
    <w:rsid w:val="00527A71"/>
    <w:rsid w:val="00555A17"/>
    <w:rsid w:val="00555F20"/>
    <w:rsid w:val="005A6165"/>
    <w:rsid w:val="005A69E7"/>
    <w:rsid w:val="005A7924"/>
    <w:rsid w:val="0069771F"/>
    <w:rsid w:val="006D2FF5"/>
    <w:rsid w:val="00703BFD"/>
    <w:rsid w:val="00712C26"/>
    <w:rsid w:val="00741A07"/>
    <w:rsid w:val="00793C01"/>
    <w:rsid w:val="007A1179"/>
    <w:rsid w:val="00813A44"/>
    <w:rsid w:val="00843C86"/>
    <w:rsid w:val="00872D5F"/>
    <w:rsid w:val="008C313D"/>
    <w:rsid w:val="00943D37"/>
    <w:rsid w:val="0094437F"/>
    <w:rsid w:val="00A85F67"/>
    <w:rsid w:val="00AC5215"/>
    <w:rsid w:val="00AF26D6"/>
    <w:rsid w:val="00B0182E"/>
    <w:rsid w:val="00B05E49"/>
    <w:rsid w:val="00B151D7"/>
    <w:rsid w:val="00B21D53"/>
    <w:rsid w:val="00B55FB6"/>
    <w:rsid w:val="00B6180C"/>
    <w:rsid w:val="00B946FF"/>
    <w:rsid w:val="00BA691D"/>
    <w:rsid w:val="00BC4CCF"/>
    <w:rsid w:val="00BF70B7"/>
    <w:rsid w:val="00C06FF9"/>
    <w:rsid w:val="00C77E18"/>
    <w:rsid w:val="00CC37EB"/>
    <w:rsid w:val="00D451A1"/>
    <w:rsid w:val="00D9246C"/>
    <w:rsid w:val="00DD3EF2"/>
    <w:rsid w:val="00E21301"/>
    <w:rsid w:val="00E405A9"/>
    <w:rsid w:val="00E94F93"/>
    <w:rsid w:val="00EC50B1"/>
    <w:rsid w:val="00F22811"/>
    <w:rsid w:val="00F46E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CB7B"/>
  <w15:docId w15:val="{AB2DD158-0172-46C4-8DCE-342062C3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5" w:lineRule="auto"/>
      <w:ind w:left="120" w:right="1791"/>
      <w:jc w:val="both"/>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691D"/>
    <w:pPr>
      <w:ind w:left="720"/>
      <w:contextualSpacing/>
    </w:pPr>
  </w:style>
  <w:style w:type="character" w:styleId="Kpr">
    <w:name w:val="Hyperlink"/>
    <w:basedOn w:val="VarsaylanParagrafYazTipi"/>
    <w:uiPriority w:val="99"/>
    <w:unhideWhenUsed/>
    <w:rsid w:val="00BA691D"/>
    <w:rPr>
      <w:color w:val="467886" w:themeColor="hyperlink"/>
      <w:u w:val="single"/>
    </w:rPr>
  </w:style>
  <w:style w:type="character" w:customStyle="1" w:styleId="UnresolvedMention">
    <w:name w:val="Unresolved Mention"/>
    <w:basedOn w:val="VarsaylanParagrafYazTipi"/>
    <w:uiPriority w:val="99"/>
    <w:semiHidden/>
    <w:unhideWhenUsed/>
    <w:rsid w:val="00BA691D"/>
    <w:rPr>
      <w:color w:val="605E5C"/>
      <w:shd w:val="clear" w:color="auto" w:fill="E1DFDD"/>
    </w:rPr>
  </w:style>
  <w:style w:type="paragraph" w:styleId="BalonMetni">
    <w:name w:val="Balloon Text"/>
    <w:basedOn w:val="Normal"/>
    <w:link w:val="BalonMetniChar"/>
    <w:uiPriority w:val="99"/>
    <w:semiHidden/>
    <w:unhideWhenUsed/>
    <w:rsid w:val="002008B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008B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3" Type="http://schemas.openxmlformats.org/officeDocument/2006/relationships/settings" Target="settings.xml"/><Relationship Id="rId21" Type="http://schemas.openxmlformats.org/officeDocument/2006/relationships/image" Target="media/image14.jpg"/><Relationship Id="rId7" Type="http://schemas.openxmlformats.org/officeDocument/2006/relationships/hyperlink" Target="mailto:mardin@gsb.gov.tr" TargetMode="Externa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image" Target="media/image17.jpg"/><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1411</TotalTime>
  <Pages>6</Pages>
  <Words>2667</Words>
  <Characters>15204</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GSB</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ozkan ece</dc:creator>
  <cp:keywords/>
  <cp:lastModifiedBy>Berfin ATAN</cp:lastModifiedBy>
  <cp:revision>16</cp:revision>
  <cp:lastPrinted>2026-07-01T07:28:00Z</cp:lastPrinted>
  <dcterms:created xsi:type="dcterms:W3CDTF">2026-06-15T10:42:00Z</dcterms:created>
  <dcterms:modified xsi:type="dcterms:W3CDTF">2026-07-01T10:56:00Z</dcterms:modified>
</cp:coreProperties>
</file>